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9E" w:rsidRPr="008C35F7" w:rsidRDefault="0081169E" w:rsidP="008116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5F7"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r w:rsidR="007247E0">
        <w:rPr>
          <w:rFonts w:ascii="Times New Roman" w:hAnsi="Times New Roman" w:cs="Times New Roman"/>
          <w:b/>
          <w:sz w:val="24"/>
          <w:szCs w:val="24"/>
        </w:rPr>
        <w:t>3</w:t>
      </w:r>
    </w:p>
    <w:p w:rsidR="0081169E" w:rsidRPr="008C35F7" w:rsidRDefault="0081169E" w:rsidP="008116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5F7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proofErr w:type="gramStart"/>
      <w:r w:rsidRPr="008C35F7">
        <w:rPr>
          <w:rFonts w:ascii="Times New Roman" w:hAnsi="Times New Roman" w:cs="Times New Roman"/>
          <w:b/>
          <w:sz w:val="24"/>
          <w:szCs w:val="24"/>
        </w:rPr>
        <w:t>« Патология</w:t>
      </w:r>
      <w:proofErr w:type="gramEnd"/>
      <w:r w:rsidRPr="008C35F7">
        <w:rPr>
          <w:rFonts w:ascii="Times New Roman" w:hAnsi="Times New Roman" w:cs="Times New Roman"/>
          <w:b/>
          <w:sz w:val="24"/>
          <w:szCs w:val="24"/>
        </w:rPr>
        <w:t xml:space="preserve"> цитоплазмы и клеточных мембран»</w:t>
      </w:r>
    </w:p>
    <w:p w:rsidR="0081169E" w:rsidRDefault="0081169E" w:rsidP="00811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78B" w:rsidRPr="00101112" w:rsidRDefault="0081169E" w:rsidP="005B2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B278B" w:rsidRPr="008F2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ГИАЛОПЛАЗМА</w:t>
      </w:r>
      <w:r w:rsidR="005B278B"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5B278B" w:rsidRPr="00101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жидкая слабовязкая внутренняя среда клетки, включающая в себя внутриклеточную жидкость и различные структуры: органеллы, метаплазматические образования и включения</w:t>
      </w:r>
      <w:r w:rsidR="005B278B"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Ее состав отличается в различных регионах клетки. </w:t>
      </w:r>
      <w:r w:rsidR="005B278B" w:rsidRPr="00101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 влиянием повреждающих факторов происходят следующие изменения: </w:t>
      </w:r>
    </w:p>
    <w:p w:rsidR="005B278B" w:rsidRPr="008F2086" w:rsidRDefault="005B278B" w:rsidP="005B2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нарушение упорядоченного характера циркуляции цитоплазматической жидкости (вариантами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дисциркуляторных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 являются изменение скорости транспорта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нейромедиаторов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аксону от тела нейрона к синапсу, замедление движения подвижных клеток — медленное перемещение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гиалоплазмы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псевдоподии нейтрофилов); </w:t>
      </w:r>
    </w:p>
    <w:p w:rsidR="005B278B" w:rsidRPr="008F2086" w:rsidRDefault="005B278B" w:rsidP="005B2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«парциальный» отек— отек ядра, митохондрий или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микрофибрилл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т.д.; </w:t>
      </w:r>
    </w:p>
    <w:p w:rsidR="005B278B" w:rsidRPr="008F2086" w:rsidRDefault="005B278B" w:rsidP="005B2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протеолиз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коагуляция белка; </w:t>
      </w:r>
    </w:p>
    <w:p w:rsidR="005B278B" w:rsidRPr="008F2086" w:rsidRDefault="005B278B" w:rsidP="005B2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образование «включений», в норме не встречающихся; </w:t>
      </w:r>
    </w:p>
    <w:p w:rsidR="005B278B" w:rsidRPr="008F2086" w:rsidRDefault="005B278B" w:rsidP="005B2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увеличение или уменьшение в ней жидкости (пример: осмотическое набухание клетки или наоборот потеря ею жидкости); </w:t>
      </w:r>
    </w:p>
    <w:p w:rsidR="005B278B" w:rsidRPr="008F2086" w:rsidRDefault="005B278B" w:rsidP="005B2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поступление ферментов из клеточных органелл. </w:t>
      </w:r>
    </w:p>
    <w:p w:rsidR="005B278B" w:rsidRPr="008F2086" w:rsidRDefault="005B278B" w:rsidP="005B2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КЛЕТОЧНЫЕ МЕМБРАНЫ. Патология клеточных мембран</w:t>
      </w: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частично носит наследственный характер, частично приобретенный. </w:t>
      </w:r>
    </w:p>
    <w:p w:rsidR="005B278B" w:rsidRPr="008F2086" w:rsidRDefault="005B278B" w:rsidP="005B2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самым мощным факторам, повреждающим клеточные мембраны, относятся свободные радикалы, вызывающие в клетке неконтролируемые реакции</w:t>
      </w: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небольшом количестве свободные радикалы присутствуют в физиологических условиях, однако основным источником их служит ионизирующее или у</w:t>
      </w:r>
      <w:r w:rsidR="00101112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</w:t>
      </w: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рафиолетовое излучение, а</w:t>
      </w:r>
      <w:r w:rsidR="00101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акже искусственные полимеры. </w:t>
      </w:r>
      <w:r w:rsidRPr="007D6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Радикалы имеют свободную валентность</w:t>
      </w:r>
      <w:r w:rsidR="007D6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(свободные электроны)</w:t>
      </w:r>
      <w:r w:rsidRPr="007D6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легко вступают в различные химические реакции.</w:t>
      </w: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278B" w:rsidRPr="007D665B" w:rsidRDefault="005B278B" w:rsidP="005B2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Наиболее чувствительны к патогенному действию свободных радикалов липиды клеточных мембран и нуклеиновые кислоты.</w:t>
      </w: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них могут повреждаться также белки и углеводы. </w:t>
      </w:r>
      <w:r w:rsidRPr="007D6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Данные повреждения имеют место при лучевой болезни, влияние канцерогенных факторов, а также интоксикации (в том числе при алкогольном гепатите). </w:t>
      </w:r>
    </w:p>
    <w:p w:rsidR="005B278B" w:rsidRPr="007D665B" w:rsidRDefault="005B278B" w:rsidP="005B2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Радикалы </w:t>
      </w:r>
      <w:proofErr w:type="gramStart"/>
      <w:r w:rsidRPr="00346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 ,</w:t>
      </w:r>
      <w:proofErr w:type="gramEnd"/>
      <w:r w:rsidRPr="00346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</w:t>
      </w:r>
      <w:r w:rsidRPr="00346F6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+</w:t>
      </w:r>
      <w:r w:rsidRPr="00346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НОСУ</w:t>
      </w: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6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образуются из воды под действием излучения</w:t>
      </w: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Основным источником свободных радикалов в организме является кислород, который вместо формы 0=0 может приобретать форму радикала —0—0—, причем в патологии мембран большое значение имеет его растворимость. В неполярной среде, каковой в клетке является только мембрана, кислород растворяется в 7—8 раз лучше, чем в полярной, поэтому именно в мембранах чаще всего наблюдается </w:t>
      </w:r>
      <w:r w:rsidRPr="007D6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окислительное повреждение полиненасыщенных жирных кислот. </w:t>
      </w:r>
    </w:p>
    <w:p w:rsidR="005B278B" w:rsidRPr="008F2086" w:rsidRDefault="005B278B" w:rsidP="005B2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пределах клеточной мембраны особенно подвержены перекисному окислению ароматические аминокислотные остатки. Отдавая свой водород свободным радикалам, они деформируются, что повышает вероятность повреждения и самой клеточной мембраны. </w:t>
      </w:r>
    </w:p>
    <w:p w:rsidR="005B278B" w:rsidRPr="008F2086" w:rsidRDefault="005B278B" w:rsidP="005B2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 подвержены перекисному окислению и </w:t>
      </w:r>
      <w:r w:rsidRPr="00346F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ненасыщенные жирные кислоты</w:t>
      </w:r>
      <w:r w:rsidRPr="00346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Атом углерода, расположенный у них рядом с двойной связью, например в положении 8 и 11, лишь весьма слабо связан со своими атомами водорода. Такой атом углерода называют метиленовым, а его водород— алкильным. В присутствии даже незначительного количества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оксидантов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окисление, при котором алкильный водород переходит к окислителю, в результате чего возникает центр радикалов с СН</w:t>
      </w:r>
      <w:r w:rsidRPr="008F20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-метиленовым углеродом. </w:t>
      </w:r>
      <w:r w:rsidRPr="00346F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Этот алкильный радикал становится весьма активным и превращается в «</w:t>
      </w:r>
      <w:proofErr w:type="spellStart"/>
      <w:r w:rsidRPr="00346F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пергидрокси</w:t>
      </w:r>
      <w:proofErr w:type="spellEnd"/>
      <w:r w:rsidRPr="00346F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— радикал.</w:t>
      </w: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278B" w:rsidRPr="008F2086" w:rsidRDefault="005B278B" w:rsidP="005B2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BD278F" wp14:editId="1DA3648C">
            <wp:extent cx="5144770" cy="2465070"/>
            <wp:effectExtent l="0" t="0" r="0" b="0"/>
            <wp:docPr id="1" name="Рисунок 1" descr="https://scicenter.online/files/uch_group60/uch_pgroup516/uch_uch2015/image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icenter.online/files/uch_group60/uch_pgroup516/uch_uch2015/image/image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78B" w:rsidRPr="008F2086" w:rsidRDefault="005B278B" w:rsidP="005B2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«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 окси»-группы присоединяются к </w:t>
      </w:r>
      <w:proofErr w:type="gram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С Н</w:t>
      </w:r>
      <w:r w:rsidRPr="008F20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-метиленовому углероду</w:t>
      </w:r>
      <w:proofErr w:type="gram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жирных кислот. Это вызывает цепочку реакций, изменяющих структуру, а затем и функцию мембран </w:t>
      </w:r>
    </w:p>
    <w:p w:rsidR="005B278B" w:rsidRPr="008F2086" w:rsidRDefault="00346F6B" w:rsidP="005B2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B278B"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основной элемент мембран, т.е. липиды, легко повреждаются, в клетке имеются соответствующие механизмы, защищающие их от окисления. Функцию главного биологического антиоксиданта выполняют витамин Е (в ходе перекисного окисления с участием этого витамина образуется фермент липофусцин, свидетельствующий о протекании </w:t>
      </w:r>
      <w:proofErr w:type="spellStart"/>
      <w:r w:rsidR="005B278B"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перекисното</w:t>
      </w:r>
      <w:proofErr w:type="spellEnd"/>
      <w:r w:rsidR="005B278B"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окисления) и </w:t>
      </w:r>
      <w:proofErr w:type="spellStart"/>
      <w:r w:rsidR="005B278B"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убихинон</w:t>
      </w:r>
      <w:proofErr w:type="spellEnd"/>
      <w:r w:rsidR="005B278B"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B278B"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Сульфгидрпльные</w:t>
      </w:r>
      <w:proofErr w:type="spellEnd"/>
      <w:r w:rsidR="005B278B"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соединения (</w:t>
      </w:r>
      <w:proofErr w:type="spellStart"/>
      <w:r w:rsidR="005B278B"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глутатион</w:t>
      </w:r>
      <w:proofErr w:type="spellEnd"/>
      <w:r w:rsidR="005B278B"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цистеин, метионин, белки, содержащие сульфгидрильные группы), связывая радикалы и разлагая перекиси, снижают количество свободных радикалов. </w:t>
      </w:r>
    </w:p>
    <w:p w:rsidR="005B278B" w:rsidRPr="00346F6B" w:rsidRDefault="005B278B" w:rsidP="005B2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повреждение клеточных мембран может быть обусловлено и другими механизмами. </w:t>
      </w:r>
      <w:r w:rsidRPr="00346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действии металлов, особенно тяжелых, они, соединяясь с биологически активными группами — карбоксильными, фосфатными, </w:t>
      </w:r>
      <w:proofErr w:type="spellStart"/>
      <w:r w:rsidRPr="00346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имидазольными</w:t>
      </w:r>
      <w:proofErr w:type="spellEnd"/>
      <w:r w:rsidRPr="00346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сульфгидрильными, </w:t>
      </w:r>
      <w:proofErr w:type="spellStart"/>
      <w:r w:rsidRPr="00346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дисульфидными</w:t>
      </w:r>
      <w:proofErr w:type="spellEnd"/>
      <w:r w:rsidRPr="00346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т.п., подавляют биологические реакции мембран (трансмембранный транспорт, агглютинацию клеток), причем особенно большим сродством к SH-группам отличаются </w:t>
      </w:r>
      <w:proofErr w:type="spellStart"/>
      <w:r w:rsidRPr="00346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ртугь</w:t>
      </w:r>
      <w:proofErr w:type="spellEnd"/>
      <w:r w:rsidRPr="00346F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серебро и медь. </w:t>
      </w:r>
    </w:p>
    <w:p w:rsidR="005B278B" w:rsidRPr="008F2086" w:rsidRDefault="005B278B" w:rsidP="005B2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Ргуть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блокирования SH-групп нарушает активный и пассивный транспорт через мембраны (например, в эритроцитах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F20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Свинец соединяется с фосфатами, что нарушает транспорт К</w:t>
      </w:r>
      <w:r w:rsidRPr="008F20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Медь нарушает транспорт глюкозы, по-видимому, за счет связывания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гистидиновых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остатков транспортных белков. Талий, подобно свинцу, </w:t>
      </w: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нарушает транспорт К</w:t>
      </w:r>
      <w:r w:rsidRPr="008F20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вызывая потерю калия клеткой. Уран нарушает транспорт сахаров (глюкозы, галактозы), вероятно, за счет связывания карбоксильных и фосфатных групп. Платина угнетает синтез ДНК, РНК и белка, препятствуя транспорту их предшественников в клетки. </w:t>
      </w:r>
    </w:p>
    <w:p w:rsidR="005B278B" w:rsidRPr="008F2086" w:rsidRDefault="005B278B" w:rsidP="005B2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Клетки многоклеточного организма находятся в постоянно изменяющемся микроокружении, поэтому они способны поддерживать свой метаболизм и постоянство внутренней среды благодаря свойству избирательно (специфически) «узнавать» содержащиеся вне клетки вещества. Последние могут принадлежать к индукторам и медиаторам клеточного метаболизма (гормоны, витамины и др.), белкам, пептидам, небелковым веществам (например, стероидные гормоны), продуцируемым клеткой во внешнюю среду, а также низкомолекулярным метаболитам. «Узнавание» тех или иных веществ осуществляется с помощью сложных белков (гликопротеины). Поскольку часть из этих веществ неспособна проникать через клеточную мембрану, для других она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нс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гствия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рецепторы к ним располагаю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гея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различных участках клетки: на мембране (для непроникающих в клетку), в цитоплазме, ядре. </w:t>
      </w:r>
    </w:p>
    <w:p w:rsidR="005B278B" w:rsidRPr="008F2086" w:rsidRDefault="005B278B" w:rsidP="005B2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рецепторным молекулам клеточных поверхностей относятся и антитела, обладающие способностью связывать специфический антиген и вызывать либо иммунный ответ клетки, либо ее толерантность. </w:t>
      </w:r>
    </w:p>
    <w:p w:rsidR="005B278B" w:rsidRPr="008F2086" w:rsidRDefault="005B278B" w:rsidP="005B27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Воздействие на рецепторы лежит в основе многих патогенных воздействий на клетку. Так, у нервных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клегок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 рецепторы к холерному и столбнячному токсинам. Токсин может связываться с рецепторами к физиологическим регуляторам. Так, яд кураре (яд для стрел, употребляемый индейцами в Южной Америке) связывает рецепторы ацетилхолина, а он и агглютинин зародышей пшеницы в жировых клетках реагирует с рецепторами инсулина, оказывая инсулиноподобный эффект, В экспериментах с иммунокомпетентными клетками —лимфоцитами установлен интересный феномен сброса рецептора с клетки. Положение белка-рецептора в мембране клетки не является постоянным, он как бы плавает в ней, медленно перемещаясь в плоскости мембраны. В ходе этих перемещений ранее разобщенные рецепторы и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антирецепторы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(структуры мембраны, способные реагировать с рецептором. инактивируя его) могут сблизиться и прореагировать посредством своих внеклеточных участков. Следствием будет формирование агрегатов рецепторов данного типа и последующий сброс их с клеточной поверхности (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Кульберг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Я. Рецепторы клеточных мембран, М., 1987). Клетка в этом случае теряет способность реагировать на соответствующий индуктор. Фрагменты же рецепторов и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антирецепторов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попав в окружение здоровых клеток, способны оказывать влияние на метаболизм неповрежденных клеток, как в непосредственной близости от очага процесса, так и в других органах и тканях. Этот феномен может служить в качестве одного из механизмов генерализации патологического процесса. </w:t>
      </w:r>
    </w:p>
    <w:p w:rsidR="0081169E" w:rsidRDefault="0081169E" w:rsidP="00811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930">
        <w:rPr>
          <w:rFonts w:ascii="Times New Roman" w:hAnsi="Times New Roman" w:cs="Times New Roman"/>
          <w:sz w:val="24"/>
          <w:szCs w:val="24"/>
        </w:rPr>
        <w:t xml:space="preserve"> Клеточные мембраны состоят из двойного слоя фосфолипидов, по обе стороны которого расположены разнообразные мембранные белки. На внешней поверхности мембраны белковые молекулы несут полисахаридные компоненты (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гликокаликс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), которые содержат многочисленные поверхностные клеточные антигены. Они играют важную роль в распознавании клеток, формировании межклеточных соединений. </w:t>
      </w:r>
    </w:p>
    <w:p w:rsidR="0081169E" w:rsidRPr="007D665B" w:rsidRDefault="0081169E" w:rsidP="008116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D665B">
        <w:rPr>
          <w:rFonts w:ascii="Times New Roman" w:hAnsi="Times New Roman" w:cs="Times New Roman"/>
          <w:b/>
          <w:sz w:val="24"/>
          <w:szCs w:val="24"/>
        </w:rPr>
        <w:t xml:space="preserve">Варианты изменений клеточных мембран: </w:t>
      </w:r>
    </w:p>
    <w:p w:rsidR="0081169E" w:rsidRDefault="0081169E" w:rsidP="00811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30">
        <w:rPr>
          <w:rFonts w:ascii="Times New Roman" w:hAnsi="Times New Roman" w:cs="Times New Roman"/>
          <w:sz w:val="24"/>
          <w:szCs w:val="24"/>
        </w:rPr>
        <w:t xml:space="preserve">– чрезмерное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везикулообразование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— «минус-мембрана»;</w:t>
      </w:r>
    </w:p>
    <w:p w:rsidR="0081169E" w:rsidRDefault="0081169E" w:rsidP="00811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30">
        <w:rPr>
          <w:rFonts w:ascii="Times New Roman" w:hAnsi="Times New Roman" w:cs="Times New Roman"/>
          <w:sz w:val="24"/>
          <w:szCs w:val="24"/>
        </w:rPr>
        <w:t>– увеличение поверхности плазмолеммы клеток мембранами микропиноцитозных пузырьков — «плюс-мембрана»;</w:t>
      </w:r>
    </w:p>
    <w:p w:rsidR="0081169E" w:rsidRDefault="0081169E" w:rsidP="00811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30">
        <w:rPr>
          <w:rFonts w:ascii="Times New Roman" w:hAnsi="Times New Roman" w:cs="Times New Roman"/>
          <w:sz w:val="24"/>
          <w:szCs w:val="24"/>
        </w:rPr>
        <w:t xml:space="preserve"> – усиленный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микроклазматоз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клазматоз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— «минус-мембрана</w:t>
      </w:r>
      <w:proofErr w:type="gramStart"/>
      <w:r w:rsidRPr="00D93930">
        <w:rPr>
          <w:rFonts w:ascii="Times New Roman" w:hAnsi="Times New Roman" w:cs="Times New Roman"/>
          <w:sz w:val="24"/>
          <w:szCs w:val="24"/>
        </w:rPr>
        <w:t>» ;</w:t>
      </w:r>
      <w:proofErr w:type="gramEnd"/>
      <w:r w:rsidRPr="00D939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69E" w:rsidRDefault="0081169E" w:rsidP="00811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30">
        <w:rPr>
          <w:rFonts w:ascii="Times New Roman" w:hAnsi="Times New Roman" w:cs="Times New Roman"/>
          <w:sz w:val="24"/>
          <w:szCs w:val="24"/>
        </w:rPr>
        <w:t xml:space="preserve">– образование цитоплазматических отростков из плазмолеммы клетки; </w:t>
      </w:r>
    </w:p>
    <w:p w:rsidR="0081169E" w:rsidRDefault="0081169E" w:rsidP="00811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30">
        <w:rPr>
          <w:rFonts w:ascii="Times New Roman" w:hAnsi="Times New Roman" w:cs="Times New Roman"/>
          <w:sz w:val="24"/>
          <w:szCs w:val="24"/>
        </w:rPr>
        <w:lastRenderedPageBreak/>
        <w:t xml:space="preserve">– образование пузырьков на поверхности клетки; </w:t>
      </w:r>
    </w:p>
    <w:p w:rsidR="0081169E" w:rsidRDefault="0081169E" w:rsidP="00811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30">
        <w:rPr>
          <w:rFonts w:ascii="Times New Roman" w:hAnsi="Times New Roman" w:cs="Times New Roman"/>
          <w:sz w:val="24"/>
          <w:szCs w:val="24"/>
        </w:rPr>
        <w:t xml:space="preserve"> – образование микропор;</w:t>
      </w:r>
    </w:p>
    <w:p w:rsidR="0081169E" w:rsidRDefault="0081169E" w:rsidP="00811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30">
        <w:rPr>
          <w:rFonts w:ascii="Times New Roman" w:hAnsi="Times New Roman" w:cs="Times New Roman"/>
          <w:sz w:val="24"/>
          <w:szCs w:val="24"/>
        </w:rPr>
        <w:t xml:space="preserve"> – образование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миелиноподобных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структур из плазмолеммы и мембран органелл; </w:t>
      </w:r>
    </w:p>
    <w:p w:rsidR="0081169E" w:rsidRDefault="0081169E" w:rsidP="00811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30">
        <w:rPr>
          <w:rFonts w:ascii="Times New Roman" w:hAnsi="Times New Roman" w:cs="Times New Roman"/>
          <w:sz w:val="24"/>
          <w:szCs w:val="24"/>
        </w:rPr>
        <w:t xml:space="preserve">– слияние разнородных клеточных мембран; </w:t>
      </w:r>
    </w:p>
    <w:p w:rsidR="0081169E" w:rsidRDefault="0081169E" w:rsidP="00811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30">
        <w:rPr>
          <w:rFonts w:ascii="Times New Roman" w:hAnsi="Times New Roman" w:cs="Times New Roman"/>
          <w:sz w:val="24"/>
          <w:szCs w:val="24"/>
        </w:rPr>
        <w:t xml:space="preserve">– локальные разрушения мембран — бреши в плазмолемме; </w:t>
      </w:r>
    </w:p>
    <w:p w:rsidR="0081169E" w:rsidRDefault="0081169E" w:rsidP="00811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30">
        <w:rPr>
          <w:rFonts w:ascii="Times New Roman" w:hAnsi="Times New Roman" w:cs="Times New Roman"/>
          <w:sz w:val="24"/>
          <w:szCs w:val="24"/>
        </w:rPr>
        <w:t xml:space="preserve">– «штопка» локально разрушенной плазмолеммы мембранами микропиноцитозных везикул. </w:t>
      </w:r>
    </w:p>
    <w:p w:rsidR="0081169E" w:rsidRDefault="0081169E" w:rsidP="00811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93930">
        <w:rPr>
          <w:rFonts w:ascii="Times New Roman" w:hAnsi="Times New Roman" w:cs="Times New Roman"/>
          <w:sz w:val="24"/>
          <w:szCs w:val="24"/>
        </w:rPr>
        <w:t xml:space="preserve">Патологию мембран клетки вызывают процессы, связанные с активацией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фосфолипаз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. Это приводит к гидролизу мембран, особенно мембранных липидов, повышению проницаемости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лизосомальных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мембран с высвобождением гидролаз, повреждению мембранных структур тяжелыми металлами (ртутью, ураном) и комплементом, угнетению мембранных ферментов. </w:t>
      </w:r>
    </w:p>
    <w:p w:rsidR="0081169E" w:rsidRDefault="0081169E" w:rsidP="00811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93930">
        <w:rPr>
          <w:rFonts w:ascii="Times New Roman" w:hAnsi="Times New Roman" w:cs="Times New Roman"/>
          <w:sz w:val="24"/>
          <w:szCs w:val="24"/>
        </w:rPr>
        <w:t xml:space="preserve">Повреждение мембран клеток и внутриклеточных структур приводит к нарушению мембранного транспорта, изменению проницаемости мембран, межклеточных взаимодействий, изменению подвижности мембран и формы клеток, нарушению синтеза и обмена мембран. </w:t>
      </w:r>
    </w:p>
    <w:p w:rsidR="0081169E" w:rsidRPr="008C35F7" w:rsidRDefault="0081169E" w:rsidP="008116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5F7">
        <w:rPr>
          <w:rFonts w:ascii="Times New Roman" w:hAnsi="Times New Roman" w:cs="Times New Roman"/>
          <w:b/>
          <w:sz w:val="24"/>
          <w:szCs w:val="24"/>
        </w:rPr>
        <w:t xml:space="preserve">Нарушения мембранного транспорта </w:t>
      </w:r>
    </w:p>
    <w:p w:rsidR="0081169E" w:rsidRDefault="0081169E" w:rsidP="00811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557">
        <w:rPr>
          <w:rFonts w:ascii="Times New Roman" w:hAnsi="Times New Roman" w:cs="Times New Roman"/>
          <w:b/>
          <w:sz w:val="24"/>
          <w:szCs w:val="24"/>
        </w:rPr>
        <w:t xml:space="preserve">    Мембранный транспорт предполагает перенос ионов и других субстратов против градиента концентрации.</w:t>
      </w:r>
      <w:r w:rsidRPr="00D93930">
        <w:rPr>
          <w:rFonts w:ascii="Times New Roman" w:hAnsi="Times New Roman" w:cs="Times New Roman"/>
          <w:sz w:val="24"/>
          <w:szCs w:val="24"/>
        </w:rPr>
        <w:t xml:space="preserve"> Транспорт может быть активным — тогда он требует АТФ и «подвижности» транспортных белков в мембране, или пассивным — посредством различных диффузионных и обменных процессов. Активный транспорт — функция эпителиальных барьеров. Нарушения мембранного транспорта, ведущие к патологии клетки, хорошо прослежены при ишемии, которая приводит к первичным изменениям митохондрий. В митохондриях резко падает эффективность окислительного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фосфорилирования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, они набухают, вначале увеличивается проницаемость их внутренней мембраны, в дальнейшем повреждение становится тотальным и необратимым. Ишемическое повреждение митохондрий приводит к слому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натриевокалиевого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АТФ-насоса, постепенному накоплению в клетке натрия и потере ею калия. Нарушение натриево-калиевого обмена ведет к вытеснению кальция из митохондрий. В результате в цитоплазме повышается уровень ионизированного кальция и увеличивается связывание его с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кальмодулином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кальцийсвязывающим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белком). С повышением содержания кальций-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кальмодулиновых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комплексов связаны изменения клетки: расхождение клеточных контактов, поглощение кальция митохондриями, изменение микротрубочек и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микрофиламентов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, активация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фосфолипаз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. Эндоплазматическая сеть накапливает воду и ионы, вследствие этого расширяются ее канальцы и цистерны, развивается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гидропическая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дистрофия. Усиление гликолиза сопровождается истощением гликогена, накоплением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лактата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и снижением клеточного рН. Эти изменения приводят к нарушению структуры хроматина и уменьшению синтеза РНК. Необратимые ишемические повреждения клетки связаны с гидролизом мембранных липидов под действием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фосфолипаз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и высвобождением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лизосомальных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гидролаз. </w:t>
      </w:r>
    </w:p>
    <w:p w:rsidR="0081169E" w:rsidRPr="000744E7" w:rsidRDefault="0081169E" w:rsidP="008116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4E7">
        <w:rPr>
          <w:rFonts w:ascii="Times New Roman" w:hAnsi="Times New Roman" w:cs="Times New Roman"/>
          <w:b/>
          <w:sz w:val="24"/>
          <w:szCs w:val="24"/>
        </w:rPr>
        <w:t xml:space="preserve">Изменения проницаемости мембран </w:t>
      </w:r>
    </w:p>
    <w:p w:rsidR="0081169E" w:rsidRDefault="0081169E" w:rsidP="00811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93930">
        <w:rPr>
          <w:rFonts w:ascii="Times New Roman" w:hAnsi="Times New Roman" w:cs="Times New Roman"/>
          <w:sz w:val="24"/>
          <w:szCs w:val="24"/>
        </w:rPr>
        <w:t xml:space="preserve">Контроль мембранной проницаемости предполагает поддержание структуры как фосфолипидного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бислоя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мембраны с необходимыми обменом и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ресинтезом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, так и соответствующих белковых каналов. Важная роль в этом контроле принадлежит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гликокаликсу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, взаимодействию мембранных белков с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цитоскелетом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и гормоном, взаимодействующим с мембранными рецепторами. Изменения проницаемости могут быть необратимыми или поверхностными. Так, тяжелые металлы, взаимодействуя с сульфгидрильными группами мембранных белков, изменяют их строение и резко увеличивают проницаемость мембраны для натрия, калия, хлора, кальция и магния, что приводит к быстрому набуханию клеток, распаду их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цитоскелета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. Подобные изменения мембран отмечены и при повреждении их комплементом — болезни </w:t>
      </w:r>
      <w:r w:rsidRPr="00D93930">
        <w:rPr>
          <w:rFonts w:ascii="Times New Roman" w:hAnsi="Times New Roman" w:cs="Times New Roman"/>
          <w:sz w:val="24"/>
          <w:szCs w:val="24"/>
        </w:rPr>
        <w:lastRenderedPageBreak/>
        <w:t xml:space="preserve">гиперчувствительности. В мембранах образуются бреши, которые снижают их сопротивление и резко увеличивают проницаемость. </w:t>
      </w:r>
    </w:p>
    <w:p w:rsidR="0081169E" w:rsidRPr="000744E7" w:rsidRDefault="0081169E" w:rsidP="008116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4E7">
        <w:rPr>
          <w:rFonts w:ascii="Times New Roman" w:hAnsi="Times New Roman" w:cs="Times New Roman"/>
          <w:b/>
          <w:sz w:val="24"/>
          <w:szCs w:val="24"/>
        </w:rPr>
        <w:t xml:space="preserve">Изменения взаимодействия клеток и их распознавания </w:t>
      </w:r>
    </w:p>
    <w:p w:rsidR="0081169E" w:rsidRDefault="0081169E" w:rsidP="00811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93930">
        <w:rPr>
          <w:rFonts w:ascii="Times New Roman" w:hAnsi="Times New Roman" w:cs="Times New Roman"/>
          <w:sz w:val="24"/>
          <w:szCs w:val="24"/>
        </w:rPr>
        <w:t xml:space="preserve">Взаимодействие клеток и распознавание своих и чужих — необходимые свойства клеточного кооперирования. Клеточные взаимодействие и распознавание подразумевают, прежде всего, различия во внешних поверхностях плазматической мембраны и мембран внутриклеточных органелл. Особый интерес в этом отношении представляет </w:t>
      </w:r>
      <w:proofErr w:type="spellStart"/>
      <w:r w:rsidRPr="006B6D7B">
        <w:rPr>
          <w:rFonts w:ascii="Times New Roman" w:hAnsi="Times New Roman" w:cs="Times New Roman"/>
          <w:b/>
          <w:sz w:val="24"/>
          <w:szCs w:val="24"/>
        </w:rPr>
        <w:t>гликокаликс</w:t>
      </w:r>
      <w:proofErr w:type="spellEnd"/>
      <w:r w:rsidRPr="006B6D7B">
        <w:rPr>
          <w:rFonts w:ascii="Times New Roman" w:hAnsi="Times New Roman" w:cs="Times New Roman"/>
          <w:b/>
          <w:sz w:val="24"/>
          <w:szCs w:val="24"/>
        </w:rPr>
        <w:t xml:space="preserve"> мембраны с поверхностными антигенами — маркерами определенного типа клеток.</w:t>
      </w:r>
      <w:r w:rsidRPr="00D93930">
        <w:rPr>
          <w:rFonts w:ascii="Times New Roman" w:hAnsi="Times New Roman" w:cs="Times New Roman"/>
          <w:sz w:val="24"/>
          <w:szCs w:val="24"/>
        </w:rPr>
        <w:t xml:space="preserve"> Изменения взаимодействия и распознавания клеток встречаются при патологических процессах, при которых поверхностные антигены могут изменяться. При этом различия касаются как типа антигена, так и его доступности со стороны внеклеточного пространства. При исчезновении характерных для клеток антигенов могут появляться эмбриональные и аномальные антигены (например, карциноэмбриональный антиген). Изменения гликолипидов мембраны делают ее более доступной воздействию антител.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93930">
        <w:rPr>
          <w:rFonts w:ascii="Times New Roman" w:hAnsi="Times New Roman" w:cs="Times New Roman"/>
          <w:sz w:val="24"/>
          <w:szCs w:val="24"/>
        </w:rPr>
        <w:t xml:space="preserve">Коммуникабельность клеток определяется и состоянием клеточных соединений, которые могут повреждаться при различных патологических процессах и болезнях. В раковых клетках, например, найдена корреляция между изменениями клеточных контактов и нарушением межклеточных связей; в опухолях обнаружены аномальные клеточные соединения. </w:t>
      </w:r>
    </w:p>
    <w:p w:rsidR="0081169E" w:rsidRPr="006B6D7B" w:rsidRDefault="0081169E" w:rsidP="008116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D7B">
        <w:rPr>
          <w:rFonts w:ascii="Times New Roman" w:hAnsi="Times New Roman" w:cs="Times New Roman"/>
          <w:b/>
          <w:sz w:val="24"/>
          <w:szCs w:val="24"/>
        </w:rPr>
        <w:t xml:space="preserve">Изменения подвижности мембран и формы клеток </w:t>
      </w:r>
    </w:p>
    <w:p w:rsidR="0081169E" w:rsidRDefault="0081169E" w:rsidP="00811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93930">
        <w:rPr>
          <w:rFonts w:ascii="Times New Roman" w:hAnsi="Times New Roman" w:cs="Times New Roman"/>
          <w:sz w:val="24"/>
          <w:szCs w:val="24"/>
        </w:rPr>
        <w:t xml:space="preserve">Различают два типа изменений, связанных с нарушением подвижности мембран: выпячивание мембраны наружу — </w:t>
      </w:r>
      <w:proofErr w:type="spellStart"/>
      <w:r w:rsidRPr="00C82107">
        <w:rPr>
          <w:rFonts w:ascii="Times New Roman" w:hAnsi="Times New Roman" w:cs="Times New Roman"/>
          <w:b/>
          <w:sz w:val="24"/>
          <w:szCs w:val="24"/>
        </w:rPr>
        <w:t>экзотропию</w:t>
      </w:r>
      <w:proofErr w:type="spellEnd"/>
      <w:r w:rsidRPr="00C8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3930">
        <w:rPr>
          <w:rFonts w:ascii="Times New Roman" w:hAnsi="Times New Roman" w:cs="Times New Roman"/>
          <w:sz w:val="24"/>
          <w:szCs w:val="24"/>
        </w:rPr>
        <w:t xml:space="preserve">и внутрь цитоплазмы — </w:t>
      </w:r>
      <w:proofErr w:type="spellStart"/>
      <w:r w:rsidRPr="00C82107">
        <w:rPr>
          <w:rFonts w:ascii="Times New Roman" w:hAnsi="Times New Roman" w:cs="Times New Roman"/>
          <w:b/>
          <w:sz w:val="24"/>
          <w:szCs w:val="24"/>
        </w:rPr>
        <w:t>эзотропию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экзотропии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мембрана, выпячивающаяся во внеклеточное пространство, образует окруженную мембраной цитоплазматическую структуру. При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эзотропии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появляется окруженная мембраной полость. Изменения формы клеток связаны не только с экзо- и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эзотропией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, но и с упрощением клеточной поверхности (потерей малых отростков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подоцитов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при нефротическом синдроме). </w:t>
      </w:r>
    </w:p>
    <w:p w:rsidR="0081169E" w:rsidRPr="006B6D7B" w:rsidRDefault="0081169E" w:rsidP="008116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D7B">
        <w:rPr>
          <w:rFonts w:ascii="Times New Roman" w:hAnsi="Times New Roman" w:cs="Times New Roman"/>
          <w:b/>
          <w:sz w:val="24"/>
          <w:szCs w:val="24"/>
        </w:rPr>
        <w:t xml:space="preserve">Нарушения синтеза и обмена мембран </w:t>
      </w:r>
    </w:p>
    <w:p w:rsidR="0081169E" w:rsidRDefault="0081169E" w:rsidP="00811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3930">
        <w:rPr>
          <w:rFonts w:ascii="Times New Roman" w:hAnsi="Times New Roman" w:cs="Times New Roman"/>
          <w:sz w:val="24"/>
          <w:szCs w:val="24"/>
        </w:rPr>
        <w:t xml:space="preserve">При действии химических веществ на клетку возможно усиление синтеза мембран или его ослабление (например, снижение синтеза мембран щеточной каемки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энтероцитов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при угнетении мембранных ферментов). В равной мере возможно усиление обмена мембран при стимуляции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аутофагоцитоза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или его ослабление при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лизосомных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болезнях. </w:t>
      </w:r>
    </w:p>
    <w:p w:rsidR="0081169E" w:rsidRDefault="0081169E" w:rsidP="00811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69E" w:rsidRPr="008044AF" w:rsidRDefault="0081169E" w:rsidP="008116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4AF">
        <w:rPr>
          <w:rFonts w:ascii="Times New Roman" w:hAnsi="Times New Roman" w:cs="Times New Roman"/>
          <w:b/>
          <w:sz w:val="24"/>
          <w:szCs w:val="24"/>
        </w:rPr>
        <w:t xml:space="preserve">Плазматическая мембрана </w:t>
      </w:r>
    </w:p>
    <w:p w:rsidR="0081169E" w:rsidRDefault="0081169E" w:rsidP="00811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4AF">
        <w:rPr>
          <w:rFonts w:ascii="Times New Roman" w:hAnsi="Times New Roman" w:cs="Times New Roman"/>
          <w:sz w:val="24"/>
          <w:szCs w:val="24"/>
          <w:u w:val="single"/>
        </w:rPr>
        <w:t>Основные функции плазматической мембраны: информационная, транспортно-обменная, защитная и контактная. Информационная функция обеспечивается рецепторами мембраны, транспортно-обменная и защитная — самой мембраной, контактная — клеточными стыками.</w:t>
      </w:r>
      <w:r w:rsidRPr="00D939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69E" w:rsidRDefault="0081169E" w:rsidP="00811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C16" w:rsidRPr="007D0C16" w:rsidRDefault="007D0C16" w:rsidP="007D0C1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7D0C1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Патология клеточной мембраны.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Плазматической мембраной называется барьер, который окружает цитоплазму, определяя границы клетки. Ей присущи следующие функции: </w:t>
      </w:r>
    </w:p>
    <w:p w:rsidR="007D0C16" w:rsidRPr="003B3266" w:rsidRDefault="007D0C16" w:rsidP="007D0C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состава внутриклеточной среды;</w:t>
      </w:r>
    </w:p>
    <w:p w:rsidR="007D0C16" w:rsidRPr="003B3266" w:rsidRDefault="007D0C16" w:rsidP="007D0C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 облегчение межклеточной и внутриклеточной информации;</w:t>
      </w:r>
    </w:p>
    <w:p w:rsidR="007D0C16" w:rsidRPr="003B3266" w:rsidRDefault="007D0C16" w:rsidP="007D0C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образования тканей с помощью межклеточных контактов.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жидкостно-мозаичная модель мембраны представляет плазмолемму как бы «море» липидов с белковыми «айсбергами» и «островами» (рис. 3). Основу мембраны составляет двойной слой амфифильных липидов, причем, каждая молекула мембранного 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липида имеет гидрофильную головку – 1, рис. 3 (растворяется в воде) и два гидрофобных хвоста – 2, рис. 3 (в воде не растворяются). Отсюда и термин – «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амфифильность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он обозначает молекулы, имеющие в своем составе как водо- так и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водонерастворимые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группы. 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водной среде такие соединения самопроизвольно образуют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бислой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гидрофобные части молекул ориентированы друг к другу, а гидрофильные – к воде. К основным мембранным липидам относят: фосфолипиды,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сфинголипиды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гликолипиды и холестерин – 7, рис. 3.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73F6C347" wp14:editId="5CAE6DC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857250"/>
            <wp:effectExtent l="0" t="0" r="0" b="0"/>
            <wp:wrapSquare wrapText="bothSides"/>
            <wp:docPr id="88" name="Рисунок 88" descr="https://studfile.net/html/16316/374/html_G9c_xHhMPS.Fshz/img-p3km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16316/374/html_G9c_xHhMPS.Fshz/img-p3kmF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2AB77125" wp14:editId="5A7C753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1500" cy="561975"/>
            <wp:effectExtent l="0" t="0" r="0" b="9525"/>
            <wp:wrapSquare wrapText="bothSides"/>
            <wp:docPr id="87" name="Рисунок 87" descr="https://studfile.net/html/16316/374/html_G9c_xHhMPS.Fshz/img-NI9j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16316/374/html_G9c_xHhMPS.Fshz/img-NI9jU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 wp14:anchorId="73A920C8" wp14:editId="3A5B912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2900" cy="333375"/>
            <wp:effectExtent l="0" t="0" r="0" b="9525"/>
            <wp:wrapSquare wrapText="bothSides"/>
            <wp:docPr id="86" name="Рисунок 86" descr="https://studfile.net/html/16316/374/html_G9c_xHhMPS.Fshz/img-ZwNnk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16316/374/html_G9c_xHhMPS.Fshz/img-ZwNnk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 wp14:anchorId="65DBEEEA" wp14:editId="416962D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76275" cy="685800"/>
            <wp:effectExtent l="0" t="0" r="9525" b="0"/>
            <wp:wrapSquare wrapText="bothSides"/>
            <wp:docPr id="85" name="Рисунок 85" descr="https://studfile.net/html/16316/374/html_G9c_xHhMPS.Fshz/img-xJR_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16316/374/html_G9c_xHhMPS.Fshz/img-xJR_O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 wp14:anchorId="0302D304" wp14:editId="1E65F74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47395" cy="1206014"/>
            <wp:effectExtent l="0" t="0" r="0" b="0"/>
            <wp:wrapSquare wrapText="bothSides"/>
            <wp:docPr id="84" name="Рисунок 84" descr="https://studfile.net/html/16316/374/html_G9c_xHhMPS.Fshz/img-o0Bvl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16316/374/html_G9c_xHhMPS.Fshz/img-o0Bvl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395" cy="1206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0" wp14:anchorId="48CD1D51" wp14:editId="7FEA7CD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2900" cy="342900"/>
            <wp:effectExtent l="0" t="0" r="0" b="0"/>
            <wp:wrapSquare wrapText="bothSides"/>
            <wp:docPr id="83" name="Рисунок 83" descr="https://studfile.net/html/16316/374/html_G9c_xHhMPS.Fshz/img-5X88Q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.net/html/16316/374/html_G9c_xHhMPS.Fshz/img-5X88Q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 wp14:anchorId="61C380AB" wp14:editId="242C0E0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3197" cy="845383"/>
            <wp:effectExtent l="0" t="0" r="0" b="0"/>
            <wp:wrapSquare wrapText="bothSides"/>
            <wp:docPr id="82" name="Рисунок 82" descr="https://studfile.net/html/16316/374/html_G9c_xHhMPS.Fshz/img-F9Hu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.net/html/16316/374/html_G9c_xHhMPS.Fshz/img-F9HutH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7" cy="84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 wp14:anchorId="49238161" wp14:editId="722747B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22014" cy="910912"/>
            <wp:effectExtent l="0" t="0" r="0" b="3810"/>
            <wp:wrapSquare wrapText="bothSides"/>
            <wp:docPr id="81" name="Рисунок 81" descr="https://studfile.net/html/16316/374/html_G9c_xHhMPS.Fshz/img-yFiP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.net/html/16316/374/html_G9c_xHhMPS.Fshz/img-yFiPAa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14" cy="910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ппарат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Секреторные гранулы Лизосомы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0" wp14:anchorId="67F743BE" wp14:editId="13EED16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76077" cy="747007"/>
            <wp:effectExtent l="0" t="0" r="0" b="0"/>
            <wp:wrapSquare wrapText="bothSides"/>
            <wp:docPr id="80" name="Рисунок 80" descr="https://studfile.net/html/16316/374/html_G9c_xHhMPS.Fshz/img-kbBNg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file.net/html/16316/374/html_G9c_xHhMPS.Fshz/img-kbBNg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077" cy="74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0" wp14:anchorId="4BE510AC" wp14:editId="2DBD7AA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3375" cy="342900"/>
            <wp:effectExtent l="0" t="0" r="9525" b="0"/>
            <wp:wrapSquare wrapText="bothSides"/>
            <wp:docPr id="79" name="Рисунок 79" descr="https://studfile.net/html/16316/374/html_G9c_xHhMPS.Fshz/img-S8QyQ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udfile.net/html/16316/374/html_G9c_xHhMPS.Fshz/img-S8QyQQ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0" wp14:anchorId="59179FFA" wp14:editId="7A6119F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00100" cy="790575"/>
            <wp:effectExtent l="0" t="0" r="0" b="9525"/>
            <wp:wrapSquare wrapText="bothSides"/>
            <wp:docPr id="78" name="Рисунок 78" descr="https://studfile.net/html/16316/374/html_G9c_xHhMPS.Fshz/img-IVPp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udfile.net/html/16316/374/html_G9c_xHhMPS.Fshz/img-IVPpOC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Пероксисома</w:t>
      </w:r>
      <w:proofErr w:type="spellEnd"/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0" wp14:anchorId="7A2D8133" wp14:editId="3EC2808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57300" cy="1095375"/>
            <wp:effectExtent l="0" t="0" r="0" b="9525"/>
            <wp:wrapSquare wrapText="bothSides"/>
            <wp:docPr id="77" name="Рисунок 77" descr="https://studfile.net/html/16316/374/html_G9c_xHhMPS.Fshz/img-DR4Gp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udfile.net/html/16316/374/html_G9c_xHhMPS.Fshz/img-DR4Gpf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0" wp14:anchorId="46C9B6C0" wp14:editId="4374B95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162425" cy="3105150"/>
            <wp:effectExtent l="0" t="0" r="9525" b="0"/>
            <wp:wrapSquare wrapText="bothSides"/>
            <wp:docPr id="76" name="Рисунок 76" descr="https://studfile.net/html/16316/374/html_G9c_xHhMPS.Fshz/img-3Iw8g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udfile.net/html/16316/374/html_G9c_xHhMPS.Fshz/img-3Iw8gZ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0" wp14:anchorId="6FF642E5" wp14:editId="55714FA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00200" cy="1038225"/>
            <wp:effectExtent l="0" t="0" r="0" b="9525"/>
            <wp:wrapSquare wrapText="bothSides"/>
            <wp:docPr id="75" name="Рисунок 75" descr="https://studfile.net/html/16316/374/html_G9c_xHhMPS.Fshz/img-TtAEO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udfile.net/html/16316/374/html_G9c_xHhMPS.Fshz/img-TtAEOq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0" wp14:anchorId="770A0BFD" wp14:editId="577AE3F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85825" cy="1466850"/>
            <wp:effectExtent l="0" t="0" r="9525" b="0"/>
            <wp:wrapSquare wrapText="bothSides"/>
            <wp:docPr id="74" name="Рисунок 74" descr="https://studfile.net/html/16316/374/html_G9c_xHhMPS.Fshz/img-_yvbs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udfile.net/html/16316/374/html_G9c_xHhMPS.Fshz/img-_yvbsN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0" wp14:anchorId="20877848" wp14:editId="081E32E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114300"/>
            <wp:effectExtent l="0" t="0" r="0" b="0"/>
            <wp:wrapSquare wrapText="bothSides"/>
            <wp:docPr id="73" name="Рисунок 73" descr="https://studfile.net/html/16316/374/html_G9c_xHhMPS.Fshz/img-g0Pm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udfile.net/html/16316/374/html_G9c_xHhMPS.Fshz/img-g0PmaB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0" wp14:anchorId="0994A6F6" wp14:editId="26D5DE5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2400" cy="161925"/>
            <wp:effectExtent l="0" t="0" r="0" b="9525"/>
            <wp:wrapSquare wrapText="bothSides"/>
            <wp:docPr id="72" name="Рисунок 72" descr="https://studfile.net/html/16316/374/html_G9c_xHhMPS.Fshz/img-XH24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udfile.net/html/16316/374/html_G9c_xHhMPS.Fshz/img-XH24RA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0" wp14:anchorId="75BEB70B" wp14:editId="3081173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81159" cy="457143"/>
            <wp:effectExtent l="0" t="0" r="0" b="635"/>
            <wp:wrapSquare wrapText="bothSides"/>
            <wp:docPr id="71" name="Рисунок 71" descr="https://studfile.net/html/16316/374/html_G9c_xHhMPS.Fshz/img-Scu4z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udfile.net/html/16316/374/html_G9c_xHhMPS.Fshz/img-Scu4zF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159" cy="45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0" wp14:anchorId="6365248C" wp14:editId="3A38013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51237" cy="145435"/>
            <wp:effectExtent l="0" t="0" r="0" b="6985"/>
            <wp:wrapSquare wrapText="bothSides"/>
            <wp:docPr id="70" name="Рисунок 70" descr="https://studfile.net/html/16316/374/html_G9c_xHhMPS.Fshz/img-2L0m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udfile.net/html/16316/374/html_G9c_xHhMPS.Fshz/img-2L0mWE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37" cy="14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0" wp14:anchorId="1192E26A" wp14:editId="4B04AAA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2400" cy="114300"/>
            <wp:effectExtent l="0" t="0" r="0" b="0"/>
            <wp:wrapSquare wrapText="bothSides"/>
            <wp:docPr id="69" name="Рисунок 69" descr="https://studfile.net/html/16316/374/html_G9c_xHhMPS.Fshz/img-oOPjH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udfile.net/html/16316/374/html_G9c_xHhMPS.Fshz/img-oOPjHM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ентриоли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Митохондрия</w:t>
      </w:r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0" wp14:anchorId="0D141167" wp14:editId="55EC677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57300" cy="847725"/>
            <wp:effectExtent l="0" t="0" r="0" b="9525"/>
            <wp:wrapSquare wrapText="bothSides"/>
            <wp:docPr id="68" name="Рисунок 68" descr="https://studfile.net/html/16316/374/html_G9c_xHhMPS.Fshz/img-c1XPl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udfile.net/html/16316/374/html_G9c_xHhMPS.Fshz/img-c1XPlC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0" wp14:anchorId="694B4D20" wp14:editId="08DAA43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10192" cy="43197"/>
            <wp:effectExtent l="0" t="0" r="4445" b="0"/>
            <wp:wrapSquare wrapText="bothSides"/>
            <wp:docPr id="67" name="Рисунок 67" descr="https://studfile.net/html/16316/374/html_G9c_xHhMPS.Fshz/img-pNz93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udfile.net/html/16316/374/html_G9c_xHhMPS.Fshz/img-pNz93w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192" cy="4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0" locked="0" layoutInCell="1" allowOverlap="0" wp14:anchorId="46DB62F2" wp14:editId="696FACE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86442" cy="112676"/>
            <wp:effectExtent l="0" t="0" r="4445" b="1905"/>
            <wp:wrapSquare wrapText="bothSides"/>
            <wp:docPr id="66" name="Рисунок 66" descr="https://studfile.net/html/16316/374/html_G9c_xHhMPS.Fshz/img-evgn1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udfile.net/html/16316/374/html_G9c_xHhMPS.Fshz/img-evgn1Q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42" cy="11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0" locked="0" layoutInCell="1" allowOverlap="0" wp14:anchorId="7C486B89" wp14:editId="0152564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1954" cy="1616055"/>
            <wp:effectExtent l="0" t="0" r="6350" b="3810"/>
            <wp:wrapSquare wrapText="bothSides"/>
            <wp:docPr id="65" name="Рисунок 65" descr="https://studfile.net/html/16316/374/html_G9c_xHhMPS.Fshz/img-pObwd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udfile.net/html/16316/374/html_G9c_xHhMPS.Fshz/img-pObwdx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954" cy="161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0" wp14:anchorId="4EC42CF8" wp14:editId="56FDFDC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22427" cy="522427"/>
            <wp:effectExtent l="0" t="0" r="0" b="0"/>
            <wp:wrapSquare wrapText="bothSides"/>
            <wp:docPr id="64" name="Рисунок 64" descr="https://studfile.net/html/16316/374/html_G9c_xHhMPS.Fshz/img-_Z2xH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udfile.net/html/16316/374/html_G9c_xHhMPS.Fshz/img-_Z2xHN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27" cy="522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Гладкий эндоплазматический 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0" wp14:anchorId="68FCF4B5" wp14:editId="4B44BFE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114300"/>
            <wp:effectExtent l="0" t="0" r="0" b="0"/>
            <wp:wrapSquare wrapText="bothSides"/>
            <wp:docPr id="63" name="Рисунок 63" descr="https://studfile.net/html/16316/374/html_G9c_xHhMPS.Fshz/img-jZBh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udfile.net/html/16316/374/html_G9c_xHhMPS.Fshz/img-jZBh2X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0" locked="0" layoutInCell="1" allowOverlap="0" wp14:anchorId="278326A9" wp14:editId="6D6EF32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16751" cy="716751"/>
            <wp:effectExtent l="0" t="0" r="7620" b="7620"/>
            <wp:wrapSquare wrapText="bothSides"/>
            <wp:docPr id="62" name="Рисунок 62" descr="https://studfile.net/html/16316/374/html_G9c_xHhMPS.Fshz/img-DiQLk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udfile.net/html/16316/374/html_G9c_xHhMPS.Fshz/img-DiQLkJ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51" cy="71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ретикулум</w:t>
      </w:r>
      <w:proofErr w:type="spellEnd"/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0" wp14:anchorId="54728C6F" wp14:editId="49826EF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47850" cy="1247775"/>
            <wp:effectExtent l="0" t="0" r="0" b="9525"/>
            <wp:wrapSquare wrapText="bothSides"/>
            <wp:docPr id="61" name="Рисунок 61" descr="https://studfile.net/html/16316/374/html_G9c_xHhMPS.Fshz/img-pfWnJ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udfile.net/html/16316/374/html_G9c_xHhMPS.Fshz/img-pfWnJW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7936" behindDoc="0" locked="0" layoutInCell="1" allowOverlap="0" wp14:anchorId="2BE6ED9E" wp14:editId="5536869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3585" cy="1104762"/>
            <wp:effectExtent l="0" t="0" r="0" b="635"/>
            <wp:wrapSquare wrapText="bothSides"/>
            <wp:docPr id="60" name="Рисунок 60" descr="https://studfile.net/html/16316/374/html_G9c_xHhMPS.Fshz/img-Q9DcH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tudfile.net/html/16316/374/html_G9c_xHhMPS.Fshz/img-Q9DcHh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85" cy="1104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8960" behindDoc="0" locked="0" layoutInCell="1" allowOverlap="0" wp14:anchorId="27D70210" wp14:editId="7E76EF2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114300"/>
            <wp:effectExtent l="0" t="0" r="0" b="0"/>
            <wp:wrapSquare wrapText="bothSides"/>
            <wp:docPr id="59" name="Рисунок 59" descr="https://studfile.net/html/16316/374/html_G9c_xHhMPS.Fshz/img-KdkXt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tudfile.net/html/16316/374/html_G9c_xHhMPS.Fshz/img-KdkXtg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9984" behindDoc="0" locked="0" layoutInCell="1" allowOverlap="0" wp14:anchorId="33C1DF72" wp14:editId="2FA5F37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2158" cy="975299"/>
            <wp:effectExtent l="0" t="0" r="0" b="0"/>
            <wp:wrapSquare wrapText="bothSides"/>
            <wp:docPr id="58" name="Рисунок 58" descr="https://studfile.net/html/16316/374/html_G9c_xHhMPS.Fshz/img-v8Iu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tudfile.net/html/16316/374/html_G9c_xHhMPS.Fshz/img-v8Iu0P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58" cy="97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Ядерная оболочка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1008" behindDoc="0" locked="0" layoutInCell="1" allowOverlap="0" wp14:anchorId="0C797738" wp14:editId="2ADF5D2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66750" cy="657225"/>
            <wp:effectExtent l="0" t="0" r="0" b="9525"/>
            <wp:wrapSquare wrapText="bothSides"/>
            <wp:docPr id="57" name="Рисунок 57" descr="https://studfile.net/html/16316/374/html_G9c_xHhMPS.Fshz/img-Puww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tudfile.net/html/16316/374/html_G9c_xHhMPS.Fshz/img-PuwwyI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Шероховатый эндоплазматический 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2032" behindDoc="0" locked="0" layoutInCell="1" allowOverlap="0" wp14:anchorId="5605C21D" wp14:editId="35F4B2A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6225" cy="266700"/>
            <wp:effectExtent l="0" t="0" r="9525" b="0"/>
            <wp:wrapSquare wrapText="bothSides"/>
            <wp:docPr id="56" name="Рисунок 56" descr="https://studfile.net/html/16316/374/html_G9c_xHhMPS.Fshz/img-_XVqc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tudfile.net/html/16316/374/html_G9c_xHhMPS.Fshz/img-_XVqcq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ретикулум</w:t>
      </w:r>
      <w:proofErr w:type="spellEnd"/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93056" behindDoc="0" locked="0" layoutInCell="1" allowOverlap="0" wp14:anchorId="077725B0" wp14:editId="00ED831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76350" cy="962025"/>
            <wp:effectExtent l="0" t="0" r="0" b="9525"/>
            <wp:wrapSquare wrapText="bothSides"/>
            <wp:docPr id="55" name="Рисунок 55" descr="https://studfile.net/html/16316/374/html_G9c_xHhMPS.Fshz/img-lDec9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tudfile.net/html/16316/374/html_G9c_xHhMPS.Fshz/img-lDec9n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4080" behindDoc="0" locked="0" layoutInCell="1" allowOverlap="0" wp14:anchorId="32C9EA82" wp14:editId="0736541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00100" cy="600075"/>
            <wp:effectExtent l="0" t="0" r="0" b="9525"/>
            <wp:wrapSquare wrapText="bothSides"/>
            <wp:docPr id="54" name="Рисунок 54" descr="https://studfile.net/html/16316/374/html_G9c_xHhMPS.Fshz/img-Fg5G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tudfile.net/html/16316/374/html_G9c_xHhMPS.Fshz/img-Fg5GGo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5104" behindDoc="0" locked="0" layoutInCell="1" allowOverlap="0" wp14:anchorId="4A440986" wp14:editId="2F2E26B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3000" cy="1076325"/>
            <wp:effectExtent l="0" t="0" r="0" b="9525"/>
            <wp:wrapSquare wrapText="bothSides"/>
            <wp:docPr id="53" name="Рисунок 53" descr="https://studfile.net/html/16316/374/html_G9c_xHhMPS.Fshz/img-4AI0E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tudfile.net/html/16316/374/html_G9c_xHhMPS.Fshz/img-4AI0Ev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Липидные включения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Плазмолемма Гликоген 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Ядрышко</w:t>
      </w:r>
    </w:p>
    <w:p w:rsidR="007D0C16" w:rsidRPr="003B3266" w:rsidRDefault="007D0C16" w:rsidP="007D0C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Рис.2 Схема строения клетки</w:t>
      </w:r>
    </w:p>
    <w:p w:rsidR="007D0C16" w:rsidRPr="003B3266" w:rsidRDefault="007D0C16" w:rsidP="007D0C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912D14" wp14:editId="147B1AE1">
            <wp:extent cx="6035040" cy="3323590"/>
            <wp:effectExtent l="0" t="0" r="3810" b="0"/>
            <wp:docPr id="4" name="Рисунок 4" descr="https://studfile.net/html/16316/374/html_G9c_xHhMPS.Fshz/img-dUdN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16316/374/html_G9c_xHhMPS.Fshz/img-dUdN47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332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C16" w:rsidRPr="003B3266" w:rsidRDefault="007D0C16" w:rsidP="007D0C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 3.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Жидкостно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мозаичная модель мембраны клетки.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Мембрана состоит из двойного слоя липидов, гидрофильные части которых («головка»-1) расположены на поверхности мембраны (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внутрений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наружной), а гидрофобные части («хвост»-2) – внутри мембраны. В липидном слое, в зависимости от расположения, различают – трансмембранные (3), интегральные (4) и периферические белки (5). Многие липиды и белки (на внешней поверхности мембраны) имеют олигосахаридные цепи (6). 7 – холестерин 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Белки, в зависимости от локализации в мембране, подразделяются на:</w:t>
      </w:r>
    </w:p>
    <w:p w:rsidR="007D0C16" w:rsidRPr="003B3266" w:rsidRDefault="007D0C16" w:rsidP="007D0C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интегральные белки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глубоко встроены в липидный слой – 4, рис. 3 (белки адгезии, мембранные рецепторы); </w:t>
      </w:r>
    </w:p>
    <w:p w:rsidR="007D0C16" w:rsidRPr="003B3266" w:rsidRDefault="007D0C16" w:rsidP="007D0C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трансмембранные белки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пронизывают всю толщу мембраны и выступают на наружной и внутренней ее поверхности – 3, рис. 3 (ионные каналы, переносчики, некоторые рецепторы и др.); </w:t>
      </w:r>
    </w:p>
    <w:p w:rsidR="007D0C16" w:rsidRPr="003B3266" w:rsidRDefault="007D0C16" w:rsidP="007D0C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периферические белки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 лишь с одной из поверхностей мембраны – 5, рис. 3 (рецепторы, белки адгезии, ферменты, белки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цитоскелета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 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белков, да и всей клеточной мембраны в целом, в значительной степени зависят от ее липидного компонента, его характеристик. Такие важные </w:t>
      </w:r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свойства </w:t>
      </w:r>
      <w:proofErr w:type="spellStart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бислоя</w:t>
      </w:r>
      <w:proofErr w:type="spellEnd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липидов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латеральная диффузия, вращение, изгибание, «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флип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-флоп» (рис. 4) определяют текучесть (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жидкостность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плазмолеммы. Они способствуют перемещение молекул жиров и белков относительно друг друга. Это очень важно для белков, особенно белков-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ферментов.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Жидкостность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(сменяемость типов липидов) возле данных белков, обеспечивает их энзимную активность (аллостерическая активация липидами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биослоя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оптимальные условия для ферментных реакций. Другим фактором, влияющим на текучесть мембраны, является </w:t>
      </w:r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холестерин – 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7, рис. 3. Молекулы холестерина,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встраиваясь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двумя гидрофильными частями (головками)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фосфолипинов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уменьшают ее текучесть. Помимо этого, как полагают, холестерин увеличивает механическую прочность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бислоя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липидов.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текучий Менее текучий Латеральная диффузия</w:t>
      </w:r>
    </w:p>
    <w:p w:rsidR="007D0C16" w:rsidRPr="003B3266" w:rsidRDefault="007D0C16" w:rsidP="007D0C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6128" behindDoc="0" locked="0" layoutInCell="1" allowOverlap="0" wp14:anchorId="51C2EF92" wp14:editId="3E6D98F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19225" cy="1171575"/>
            <wp:effectExtent l="0" t="0" r="9525" b="9525"/>
            <wp:wrapSquare wrapText="bothSides"/>
            <wp:docPr id="52" name="Рисунок 52" descr="https://studfile.net/html/16316/374/html_G9c_xHhMPS.Fshz/img-by60w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tudfile.net/html/16316/374/html_G9c_xHhMPS.Fshz/img-by60wq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7152" behindDoc="0" locked="0" layoutInCell="1" allowOverlap="0" wp14:anchorId="0D922F46" wp14:editId="3C2C475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71600" cy="1219200"/>
            <wp:effectExtent l="0" t="0" r="0" b="0"/>
            <wp:wrapSquare wrapText="bothSides"/>
            <wp:docPr id="51" name="Рисунок 51" descr="https://studfile.net/html/16316/374/html_G9c_xHhMPS.Fshz/img-7J_PY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tudfile.net/html/16316/374/html_G9c_xHhMPS.Fshz/img-7J_PYq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8176" behindDoc="0" locked="0" layoutInCell="1" allowOverlap="0" wp14:anchorId="09BA2702" wp14:editId="45772D0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14475" cy="1219200"/>
            <wp:effectExtent l="0" t="0" r="9525" b="0"/>
            <wp:wrapSquare wrapText="bothSides"/>
            <wp:docPr id="50" name="Рисунок 50" descr="https://studfile.net/html/16316/374/html_G9c_xHhMPS.Fshz/img-ECAUj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tudfile.net/html/16316/374/html_G9c_xHhMPS.Fshz/img-ECAUjg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Флип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-Флоп»</w:t>
      </w:r>
    </w:p>
    <w:p w:rsidR="007D0C16" w:rsidRPr="003B3266" w:rsidRDefault="007D0C16" w:rsidP="007D0C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перескоки</w:t>
      </w:r>
    </w:p>
    <w:p w:rsidR="007D0C16" w:rsidRPr="003B3266" w:rsidRDefault="007D0C16" w:rsidP="007D0C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происходят</w:t>
      </w:r>
    </w:p>
    <w:p w:rsidR="007D0C16" w:rsidRPr="003B3266" w:rsidRDefault="007D0C16" w:rsidP="007D0C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редко.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Изгибание Вращение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Ненасыщенные Насыщенные 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углеводородные прямые углеводородные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цепи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цепи</w:t>
      </w:r>
      <w:proofErr w:type="spellEnd"/>
    </w:p>
    <w:p w:rsidR="007D0C16" w:rsidRPr="003B3266" w:rsidRDefault="007D0C16" w:rsidP="007D0C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4. Свойства липидов мембраны (подвижность, текучесть).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белков и липидов на мембранах многих клеток обнаруживаются и углеводы (6, рис. 3). Они не являются самостоятельными компонентами и входят в состав соответствующих липидов (гликолипиды) и белков (гликопротеиды). Углеводы чаще всего представлены олигосахаридными цепями и на поверхности клетки образуют </w:t>
      </w:r>
      <w:proofErr w:type="spellStart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гликокаликс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выполняет ряд функций, в частности, от него зависит способность клеток к адгезии, фагоцитозу, защищает белок от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протеолиза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Некоторые гликопротеиды обладают ферментативными свойствами, формируют специфические поверхностные сигналы. Последние находятся под строгим генетическим контролем и используются иммунной системой для разделения всех клеток на «свои» и не «свои». 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 плазмолеммы могут быть </w:t>
      </w:r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врожденными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приобретенными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B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Клинико-патофизиологическая характеристика врожденной патологии плазмолеммы.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2107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примера приведем болезнь </w:t>
      </w:r>
      <w:proofErr w:type="spellStart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Ниманна</w:t>
      </w:r>
      <w:proofErr w:type="spellEnd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-Пика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(умственная отсталость,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гепатоспленомегалия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Ее развитие является следствием наследственного дефицита фермента </w:t>
      </w:r>
      <w:proofErr w:type="spellStart"/>
      <w:r w:rsidRPr="00C82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сфингомиелиназы</w:t>
      </w:r>
      <w:proofErr w:type="spellEnd"/>
      <w:r w:rsidRPr="00C82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обеспечивающего обмен липидов из класса </w:t>
      </w:r>
      <w:proofErr w:type="spellStart"/>
      <w:r w:rsidRPr="00C82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сфинголипидов</w:t>
      </w:r>
      <w:proofErr w:type="spellEnd"/>
      <w:r w:rsidRPr="00C82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proofErr w:type="spellStart"/>
      <w:r w:rsidRPr="00C82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цереброзидов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D0C16" w:rsidRPr="003B3266" w:rsidRDefault="00C82107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D0C16"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данного вида жиров содержится в мембранах нейронов ЦНС, эпителиальных клетках. Другой пример, </w:t>
      </w:r>
      <w:r w:rsidR="007D0C16" w:rsidRPr="00C82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генетический дефект </w:t>
      </w:r>
      <w:proofErr w:type="spellStart"/>
      <w:r w:rsidR="007D0C16" w:rsidRPr="00C8210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спектрина</w:t>
      </w:r>
      <w:proofErr w:type="spellEnd"/>
      <w:r w:rsidR="007D0C16" w:rsidRPr="00C82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D0C16"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(периферический, </w:t>
      </w:r>
      <w:proofErr w:type="spellStart"/>
      <w:r w:rsidR="007D0C16"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подмембранный</w:t>
      </w:r>
      <w:proofErr w:type="spellEnd"/>
      <w:r w:rsidR="007D0C16"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белок). Он в норме образует сеть </w:t>
      </w:r>
      <w:proofErr w:type="spellStart"/>
      <w:r w:rsidR="007D0C16"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филаментов</w:t>
      </w:r>
      <w:proofErr w:type="spellEnd"/>
      <w:r w:rsidR="007D0C16"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внутренней поверхности мембран, например эритроцитов, что придает им двоякую вогнутость. При недостатке </w:t>
      </w:r>
      <w:proofErr w:type="spellStart"/>
      <w:r w:rsidR="007D0C16"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спектрина</w:t>
      </w:r>
      <w:proofErr w:type="spellEnd"/>
      <w:r w:rsidR="007D0C16"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 красной крови приобретают форму </w:t>
      </w:r>
      <w:proofErr w:type="spellStart"/>
      <w:r w:rsidR="007D0C16"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сфероцита</w:t>
      </w:r>
      <w:proofErr w:type="spellEnd"/>
      <w:r w:rsidR="007D0C16"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уменьшается их </w:t>
      </w:r>
      <w:r w:rsidR="007D0C16"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осмотическая активность и они быстро </w:t>
      </w:r>
      <w:proofErr w:type="spellStart"/>
      <w:r w:rsidR="007D0C16"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гемолизируются</w:t>
      </w:r>
      <w:proofErr w:type="spellEnd"/>
      <w:r w:rsidR="007D0C16"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(болезнь </w:t>
      </w:r>
      <w:proofErr w:type="spellStart"/>
      <w:r w:rsidR="007D0C16"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Минковского-Шоффара</w:t>
      </w:r>
      <w:proofErr w:type="spellEnd"/>
      <w:r w:rsidR="007D0C16"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наследственный </w:t>
      </w:r>
      <w:proofErr w:type="spellStart"/>
      <w:r w:rsidR="007D0C16"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микросфероцитоз</w:t>
      </w:r>
      <w:proofErr w:type="spellEnd"/>
      <w:r w:rsidR="007D0C16"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Приобретенная патология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Вне зависимости от вида (типа) этиологического фактора, повреждения мембраны клетки может быть результатом: </w:t>
      </w:r>
    </w:p>
    <w:p w:rsidR="007D0C16" w:rsidRPr="003B3266" w:rsidRDefault="007D0C16" w:rsidP="007D0C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интенсификации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свободнорадикального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окисления;</w:t>
      </w:r>
    </w:p>
    <w:p w:rsidR="007D0C16" w:rsidRPr="003B3266" w:rsidRDefault="007D0C16" w:rsidP="007D0C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активации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мембранносвязанных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фосфолипаз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0C16" w:rsidRPr="003B3266" w:rsidRDefault="007D0C16" w:rsidP="007D0C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механо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-осмотического растяжения и разрыва мембраны;</w:t>
      </w:r>
    </w:p>
    <w:p w:rsidR="007D0C16" w:rsidRPr="003B3266" w:rsidRDefault="007D0C16" w:rsidP="007D0C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адсорбции на мембране полиэлектролитов.</w:t>
      </w:r>
    </w:p>
    <w:p w:rsidR="007D0C16" w:rsidRPr="00E479B0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Интенсификация </w:t>
      </w:r>
      <w:proofErr w:type="spellStart"/>
      <w:r w:rsidRPr="003B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свободнорадикального</w:t>
      </w:r>
      <w:proofErr w:type="spellEnd"/>
      <w:r w:rsidRPr="003B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окисления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процессе нормальной жизнедеятельности организма постоянно образуются активные (свободные) радикалы-окислители (СР). Радикалы имеют нечетное количество электронов (свободная валентность) и легко вступают в различные химические реакции. Отнимая электроны у различных органических молекул (белков, жиров, углеводов), они тем самым, изменяют их свойства. К наиболее широко известным соединениям этого вида </w:t>
      </w:r>
      <w:r w:rsidRPr="00E47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относятся </w:t>
      </w:r>
      <w:r w:rsidRPr="00E479B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активные кислородсодержащие радикалы</w:t>
      </w:r>
      <w:r w:rsidRPr="00E47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(АКР).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 – это физиологические метаболиты (сильные окислители). Их образование является необходимым звеном таких жизненно важных процессов </w:t>
      </w:r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как транспорт электронов в цепи дыхательных ферментов, синтез </w:t>
      </w:r>
      <w:proofErr w:type="spellStart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простогландинов</w:t>
      </w:r>
      <w:proofErr w:type="spellEnd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proofErr w:type="spellStart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лейкотриенов</w:t>
      </w:r>
      <w:proofErr w:type="spellEnd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метаболизм катехоламинов, пролиферации и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деффиринцировки</w:t>
      </w:r>
      <w:proofErr w:type="spellEnd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клеток, фагоцитоза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Инициируемое ими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свободнорадикальное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перекисное окисление жиров (см. ниже) регулирует состав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бислоя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липидов плазмолеммы (изменяется ее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жидкостность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и, как следствие этого, изменяется активность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мембранносвязанных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белков-ферментов, ее проницаемость к различным ионам и веществам и др. Метаболические процессы и вещества (витамины А, Д,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липоевая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кислота и др.) инициирующие появление СР, обеспечивают работу так называемой </w:t>
      </w:r>
      <w:proofErr w:type="spellStart"/>
      <w:r w:rsidRPr="003B32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прооксидантной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греч. –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oxydation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окисление) системы клетки.</w:t>
      </w:r>
    </w:p>
    <w:p w:rsidR="007D0C16" w:rsidRPr="00E479B0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наиболее известным активным формам кислорода относят:</w:t>
      </w:r>
    </w:p>
    <w:p w:rsidR="007D0C16" w:rsidRPr="00E479B0" w:rsidRDefault="007D0C16" w:rsidP="007D0C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О˙</w:t>
      </w:r>
      <w:r w:rsidRPr="00E479B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2</w:t>
      </w:r>
      <w:r w:rsidRPr="00E47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proofErr w:type="spellStart"/>
      <w:r w:rsidRPr="00E47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супероксидный</w:t>
      </w:r>
      <w:proofErr w:type="spellEnd"/>
      <w:r w:rsidRPr="00E47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анион (радикал);</w:t>
      </w:r>
    </w:p>
    <w:p w:rsidR="007D0C16" w:rsidRPr="00E479B0" w:rsidRDefault="007D0C16" w:rsidP="007D0C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E479B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2</w:t>
      </w:r>
      <w:r w:rsidRPr="00E47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479B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2</w:t>
      </w:r>
      <w:r w:rsidRPr="00E47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перекись водорода (пероксид водорода);</w:t>
      </w:r>
    </w:p>
    <w:p w:rsidR="007D0C16" w:rsidRPr="00E479B0" w:rsidRDefault="007D0C16" w:rsidP="007D0C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'О</w:t>
      </w:r>
      <w:r w:rsidRPr="00E479B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2</w:t>
      </w:r>
      <w:r w:rsidRPr="00E47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proofErr w:type="spellStart"/>
      <w:r w:rsidRPr="00E47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синглентный</w:t>
      </w:r>
      <w:proofErr w:type="spellEnd"/>
      <w:r w:rsidRPr="00E47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кислород;</w:t>
      </w:r>
    </w:p>
    <w:p w:rsidR="007D0C16" w:rsidRPr="00E479B0" w:rsidRDefault="007D0C16" w:rsidP="007D0C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ОН˙ - гидроксильный радикал.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Выше указанное полезное назначение активных радикалов кислорода утрачивается при длительном и значительном увеличении их продукции с активацией перекисного окисления липидов </w:t>
      </w:r>
      <w:r w:rsidRPr="003B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(ПОЛ).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АКР и продукты ПОЛ, образовавшиеся в большом количестве, оказывают токсическое действие на клетку, что может даже завершиться ее гибелью. Данное состояние иногда обозначается как «</w:t>
      </w:r>
      <w:r w:rsidRPr="003B32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стресс окислительный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«</w:t>
      </w:r>
      <w:proofErr w:type="spellStart"/>
      <w:r w:rsidRPr="003B32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оксидативный</w:t>
      </w:r>
      <w:proofErr w:type="spellEnd"/>
      <w:r w:rsidRPr="003B32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стресс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повреждающими воздействиями АКР, в пределах плазмолеммы (как впрочем, и для остальных мембран клетки), являются:</w:t>
      </w:r>
    </w:p>
    <w:p w:rsidR="007D0C16" w:rsidRPr="003B3266" w:rsidRDefault="007D0C16" w:rsidP="007D0C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перекрестное окисление АКР (СР) сульфгидрильных групп белков и липидов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это часто происходит при реакции SН-групп с СР; формируются «сшивки» между белками и фосфолипидами, приводящие к изменению физико-химических свойств мембраны (рис. 5). 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8063876" wp14:editId="71B0CA13">
            <wp:extent cx="1828800" cy="1574165"/>
            <wp:effectExtent l="0" t="0" r="0" b="6985"/>
            <wp:docPr id="3" name="Рисунок 3" descr="https://studfile.net/html/16316/374/html_G9c_xHhMPS.Fshz/img-aQ86e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16316/374/html_G9c_xHhMPS.Fshz/img-aQ86e_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9200" behindDoc="0" locked="0" layoutInCell="1" allowOverlap="0" wp14:anchorId="2645387C" wp14:editId="4894B10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66925" cy="1657350"/>
            <wp:effectExtent l="0" t="0" r="9525" b="0"/>
            <wp:wrapSquare wrapText="bothSides"/>
            <wp:docPr id="49" name="Рисунок 49" descr="https://studfile.net/html/16316/374/html_G9c_xHhMPS.Fshz/img-AjD9u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tudfile.net/html/16316/374/html_G9c_xHhMPS.Fshz/img-AjD9u8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0224" behindDoc="0" locked="0" layoutInCell="1" allowOverlap="0" wp14:anchorId="0B5769E7" wp14:editId="3386840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26886" cy="43197"/>
            <wp:effectExtent l="0" t="0" r="0" b="0"/>
            <wp:wrapSquare wrapText="bothSides"/>
            <wp:docPr id="48" name="Рисунок 48" descr="https://studfile.net/html/16316/374/html_G9c_xHhMPS.Fshz/img-Y4Qj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studfile.net/html/16316/374/html_G9c_xHhMPS.Fshz/img-Y4Qjlt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6" cy="4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 5. Нарушение работы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/К</w:t>
      </w:r>
      <w:r w:rsidRPr="003B32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насоса при окислении его белковых сульфгидрильных групп (SH) свободными радикалами (СР).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«Срезаются» или меняют свою локализацию концевых участки трансмембранных гликопротеидов (в том числе и клеточных рецепторов). Работа клеточных рецепторов нарушается, изменяется функция ионных насосов, повышается проницаемость плазмолеммы для катионов и анионов, других соединений. Из-за «поломки»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Nа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-К-насоса,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Nа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 накапливаться в клетке, К</w:t>
      </w:r>
      <w:r w:rsidRPr="003B32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нее выходит – сглаживается натрий-калиевый градиент, уменьшается потенциал покоя, т.е. нарушается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градиентсоздающая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клетки. Изменяется и работа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++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АТФ-фазы, что приводит к увеличению концентрации кальция в клетке. Необходимо отметить – связывать сульфгидрильные, а так же карбоксильные, фосфатные и другие группы веществ мембраны, могут и другие агенты, например ионы металлов (особенно тяжелых). Так, ртуть нарушает транспорт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Nа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</w:t>
      </w:r>
      <w:r w:rsidRPr="003B32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(связывает SН-группы), свинец, таллий блокируя фосфатные группы изменяют транспорт К</w:t>
      </w:r>
      <w:r w:rsidRPr="003B32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уран, инактивируя фосфатные и карбоксильные соединения, нарушает транспорт глюкозы и галактозы через клеточную мембрану; </w:t>
      </w:r>
    </w:p>
    <w:p w:rsidR="007D0C16" w:rsidRPr="003B3266" w:rsidRDefault="007D0C16" w:rsidP="007D0C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B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перекисное окисление липидов мембраны </w:t>
      </w:r>
      <w:r w:rsidRPr="00E47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(ПОЛ)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Данный токсический эффект наиболее опасный для клетки, так при этом изменяется не только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бислой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липидов, но и тесно с ним связанные белковые и углеводные составляющие плазмолеммы. Наиболее патогенно ПОЛ для мембранных ненасыщенных жирных кислот. </w:t>
      </w:r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 – цепные реакции, сопровождающиеся расширенным воспроизводством свободных радикалов, которые инициируют дальнейшее распространение перекисного окисления.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Данную реакцию можно представить следующим образом. Начинает реакцию ПОЛ чаще всего гидроксильный радикал (ОН˙). Он отнимает водород от СН</w:t>
      </w:r>
      <w:r w:rsidRPr="003B326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групп ненасыщенных жирных кислот (LН) – образуется липидный радикал (L˙). Это </w:t>
      </w:r>
      <w:r w:rsidRPr="003B32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стадия инициации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3B32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LН + ОН˙ = Н</w:t>
      </w:r>
      <w:r w:rsidRPr="003B32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  <w:lang w:eastAsia="ru-RU"/>
        </w:rPr>
        <w:t>2</w:t>
      </w:r>
      <w:r w:rsidRPr="003B32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 + L˙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следует </w:t>
      </w:r>
      <w:r w:rsidRPr="003B32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стадия развития цепи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липидному радикалу присоединяется кислород, что приводит к образованию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пероксилипида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липоперекиси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) LОО˙: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3B32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L˙ + О</w:t>
      </w:r>
      <w:r w:rsidRPr="003B32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  <w:lang w:eastAsia="ru-RU"/>
        </w:rPr>
        <w:t>2</w:t>
      </w:r>
      <w:r w:rsidRPr="003B32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= LОО˙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Липоперекись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взаимодействует с соседней молекулой ненасыщенной жирной кислоты, вследствие чего возникает гидроперекись липида (LООН) и новый липидный радикал: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3B32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LОО˙ + LН = LООН + L˙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Вновь образовавшийся радикал липида (L˙) соединяется с кислородом и, все </w:t>
      </w:r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неоднократно повторяется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Следовательно, ПОЛ – это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свободнорадикальные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цепные реакции, где каждый вновь образовавшийся радикал способствует появлению других.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Находящееся в клетке двухвалентное железо может усилить данную реакцию путем превращения гидроперекиси липида в два свободных радикала: Fе</w:t>
      </w:r>
      <w:r w:rsidRPr="003B32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LООН = </w:t>
      </w:r>
      <w:r w:rsidRPr="003B32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ОН˙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Fе</w:t>
      </w:r>
      <w:r w:rsidRPr="003B32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3+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3B32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LО˙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Реакция разветвляется на два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радикалобразующих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пути. ПОЛ значительно усиливает повреждающий эффект АКР (см. выше). В гидрофобной сердцевине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бислоя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жиров появляются </w:t>
      </w:r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гидрофильные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 (за счет увеличения концентрации гидроперекисей липидов). Туда поступает вода, происходит расслоение мембраны («отек плазмолеммы»). Отмечаются разрывы наружного или внутреннего ее краев, а при тяжелых повреждениях – их обоих (рис. 6). Кроме того, наблюдается образование </w:t>
      </w:r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мицелл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лат.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mica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micelle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крошка, крупица). Это «</w:t>
      </w:r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компактная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упаковка амфифильных липидов имеющих один гидрофобный «хвост» («остаток» ненасыщенной жирной кислоты после взаимодействия с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липоперекисями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Мицеллы обладают </w:t>
      </w:r>
      <w:proofErr w:type="spellStart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детергентным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свойством (от лат.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detergentis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очищающих, моющий). Эта способность объясняется их высокой поверхностной активностью. Они, образуясь в большом количестве, и наделенные таким свойством, соединяются со структурными компонентами мембраны клетки, например, белками и удаляют их из мембраны (рис. 7). Происходит своеобразное «очищение», «мылоподобный» эффект, вследствие чего в плазмолемме образуются дефекты вплоть до формирование «</w:t>
      </w:r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кластеров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(простейших каналов).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Детергентное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повреждение может быть спровоцировано и мембраной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фосфолипазой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А, и рядом экзогенных веществ (см. ниже).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83FAD3" wp14:editId="443A5B46">
            <wp:extent cx="2465070" cy="1971675"/>
            <wp:effectExtent l="0" t="0" r="0" b="9525"/>
            <wp:docPr id="2" name="Рисунок 2" descr="https://studfile.net/html/16316/374/html_G9c_xHhMPS.Fshz/img-VrI1J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16316/374/html_G9c_xHhMPS.Fshz/img-VrI1JJ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1248" behindDoc="0" locked="0" layoutInCell="1" allowOverlap="0" wp14:anchorId="0DCC787B" wp14:editId="7836B74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05025" cy="1685925"/>
            <wp:effectExtent l="0" t="0" r="9525" b="9525"/>
            <wp:wrapSquare wrapText="bothSides"/>
            <wp:docPr id="47" name="Рисунок 47" descr="https://studfile.net/html/16316/374/html_G9c_xHhMPS.Fshz/img-a_ZY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tudfile.net/html/16316/374/html_G9c_xHhMPS.Fshz/img-a_ZYY1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2272" behindDoc="0" locked="0" layoutInCell="1" allowOverlap="0" wp14:anchorId="66234D7B" wp14:editId="7360443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26886" cy="43197"/>
            <wp:effectExtent l="0" t="0" r="0" b="0"/>
            <wp:wrapSquare wrapText="bothSides"/>
            <wp:docPr id="46" name="Рисунок 46" descr="https://studfile.net/html/16316/374/html_G9c_xHhMPS.Fshz/img-fMUk0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studfile.net/html/16316/374/html_G9c_xHhMPS.Fshz/img-fMUk0G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6" cy="4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C16" w:rsidRPr="003B3266" w:rsidRDefault="007D0C16" w:rsidP="007D0C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6. Расслоение липидного слоя плазмолеммы и разрыв ее наружного края вследствие гидрофильных свойств гидроперекисей (LООН)</w:t>
      </w:r>
    </w:p>
    <w:p w:rsidR="007D0C16" w:rsidRPr="003B3266" w:rsidRDefault="007D0C16" w:rsidP="007D0C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3296" behindDoc="0" locked="0" layoutInCell="1" allowOverlap="0" wp14:anchorId="4F25FEB2" wp14:editId="7FA8D14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28800" cy="542925"/>
            <wp:effectExtent l="0" t="0" r="0" b="9525"/>
            <wp:wrapSquare wrapText="bothSides"/>
            <wp:docPr id="45" name="Рисунок 45" descr="https://studfile.net/html/16316/374/html_G9c_xHhMPS.Fshz/img-FB_Wk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tudfile.net/html/16316/374/html_G9c_xHhMPS.Fshz/img-FB_Wk0.jp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4320" behindDoc="0" locked="0" layoutInCell="1" allowOverlap="0" wp14:anchorId="0A723A43" wp14:editId="5B31D44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71700" cy="1828800"/>
            <wp:effectExtent l="0" t="0" r="0" b="0"/>
            <wp:wrapSquare wrapText="bothSides"/>
            <wp:docPr id="44" name="Рисунок 44" descr="https://studfile.net/html/16316/374/html_G9c_xHhMPS.Fshz/img-oDDj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tudfile.net/html/16316/374/html_G9c_xHhMPS.Fshz/img-oDDjEx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5344" behindDoc="0" locked="0" layoutInCell="1" allowOverlap="0" wp14:anchorId="21AACED7" wp14:editId="30CDD66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7687" cy="43197"/>
            <wp:effectExtent l="0" t="0" r="8890" b="0"/>
            <wp:wrapSquare wrapText="bothSides"/>
            <wp:docPr id="43" name="Рисунок 43" descr="https://studfile.net/html/16316/374/html_G9c_xHhMPS.Fshz/img-DHti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tudfile.net/html/16316/374/html_G9c_xHhMPS.Fshz/img-DHtiG7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7" cy="4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6368" behindDoc="0" locked="0" layoutInCell="1" allowOverlap="0" wp14:anchorId="63A75ED9" wp14:editId="26EE897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43100" cy="1371600"/>
            <wp:effectExtent l="0" t="0" r="0" b="0"/>
            <wp:wrapSquare wrapText="bothSides"/>
            <wp:docPr id="42" name="Рисунок 42" descr="https://studfile.net/html/16316/374/html_G9c_xHhMPS.Fshz/img-9eSC7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studfile.net/html/16316/374/html_G9c_xHhMPS.Fshz/img-9eSC7x.jp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7392" behindDoc="0" locked="0" layoutInCell="1" allowOverlap="0" wp14:anchorId="281C83E2" wp14:editId="68FC2CE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4169" cy="39237"/>
            <wp:effectExtent l="0" t="0" r="2540" b="0"/>
            <wp:wrapSquare wrapText="bothSides"/>
            <wp:docPr id="41" name="Рисунок 41" descr="https://studfile.net/html/16316/374/html_G9c_xHhMPS.Fshz/img-5Q41L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tudfile.net/html/16316/374/html_G9c_xHhMPS.Fshz/img-5Q41Lq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9" cy="39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8416" behindDoc="0" locked="0" layoutInCell="1" allowOverlap="0" wp14:anchorId="2D543FF0" wp14:editId="1425AAB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26886" cy="43197"/>
            <wp:effectExtent l="0" t="0" r="0" b="0"/>
            <wp:wrapSquare wrapText="bothSides"/>
            <wp:docPr id="40" name="Рисунок 40" descr="https://studfile.net/html/16316/374/html_G9c_xHhMPS.Fshz/img-SqQ5r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studfile.net/html/16316/374/html_G9c_xHhMPS.Fshz/img-SqQ5rp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6" cy="4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7. Схема формирования «кластеров» в мембране клетки. М – мицелла, Б – мембранный белок, КЛ – «кластер» (объяснение в тексте).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Данные изменения приводят к патологии клетки: нарушаются рецепция и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пострецепторные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процессы, трансмембранный перенос ионов и различных химических соединений, течение всех обменных процессов. Они могут приобретать частично необратимый характер, т.е. клетка войдет в стадию некробиоза (рис. 1) свободно-радикального вида (его механизмы мы только что рассмотрели) и закончиться ее гибелью (некрозом).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в организме постоянно образуются свободные радикалы (эффект работы </w:t>
      </w:r>
      <w:proofErr w:type="spellStart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прооксидантной</w:t>
      </w:r>
      <w:proofErr w:type="spellEnd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системы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Поэтому существует и так называемая </w:t>
      </w:r>
      <w:r w:rsidRPr="003B32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антиоксидантная система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регулирующая степень активности («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агресивности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») СР. Её основное назначение – сведение до минимума негативных последствий СР и ПОЛ.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антиоксидантной системе относят:</w:t>
      </w:r>
    </w:p>
    <w:p w:rsidR="007D0C16" w:rsidRPr="003B3266" w:rsidRDefault="007D0C16" w:rsidP="007D0C1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ферменты;</w:t>
      </w:r>
    </w:p>
    <w:p w:rsidR="007D0C16" w:rsidRPr="003B3266" w:rsidRDefault="007D0C16" w:rsidP="007D0C1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витамины;</w:t>
      </w:r>
    </w:p>
    <w:p w:rsidR="007D0C16" w:rsidRPr="003B3266" w:rsidRDefault="007D0C16" w:rsidP="007D0C1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хелатирующие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вещества.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Ферментная группа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энзимы, в активный центр которых входят микроэлементы (металлы): </w:t>
      </w:r>
    </w:p>
    <w:p w:rsidR="007D0C16" w:rsidRPr="003B3266" w:rsidRDefault="007D0C16" w:rsidP="007D0C1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супероксиддисмутаза</w:t>
      </w:r>
      <w:proofErr w:type="spellEnd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(СОД)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зависимости от локализации в клетке (митохондрии, цитоплазма) содержит марганец (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Мn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), цинк (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Zn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) либо медь (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Сu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Наиболее активна в печени, надпочечниках и почках, под ее влиянием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супероксидные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анионы превращаются в перекись водорода (менее агрессивные соединения из АКР);</w:t>
      </w:r>
    </w:p>
    <w:p w:rsidR="007D0C16" w:rsidRPr="003B3266" w:rsidRDefault="007D0C16" w:rsidP="007D0C1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каталаза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железосодержащий фермент, находится в основном в </w:t>
      </w:r>
      <w:proofErr w:type="spellStart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пероксисомах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инактивируют Н</w:t>
      </w:r>
      <w:r w:rsidRPr="003B326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326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0C16" w:rsidRPr="003B3266" w:rsidRDefault="007D0C16" w:rsidP="007D0C1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фосфолипидглутотионпероксидаза</w:t>
      </w:r>
      <w:proofErr w:type="spellEnd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глутатион-пероксидаза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селенсодержащие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энзимы. Нарушают образование перекиси водорода и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липоперекисей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Успешная работа ферментной группы антиоксидантной системы возможна только при наличии необходимого количества </w:t>
      </w:r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антиоксидантных субстратов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Наиболее важными компонентами данных субстратов служат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тиоловые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соединения – </w:t>
      </w:r>
      <w:proofErr w:type="spellStart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глутатион</w:t>
      </w:r>
      <w:proofErr w:type="spellEnd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цистеин и Д-</w:t>
      </w:r>
      <w:proofErr w:type="spellStart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пеницилламин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Отмечена значительная роль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глутамина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защите от окисления мембран эритроцитов при гемолизе, нейронов при инсульте, для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кардиомиоцитов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миокардиодистрофиях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веществам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тиолового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происхождения относят и белки протоплазмы, богатые сульфгидрильными группами </w:t>
      </w:r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тиоредоксин</w:t>
      </w:r>
      <w:proofErr w:type="spellEnd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), белки плазмы крови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Последние вырабатываются макрофагами и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гепатоцитами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ответ на любое повреждение (белки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острофазного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ответа, см. гл. «Воспаление»). Например, белок из этой группы </w:t>
      </w:r>
      <w:proofErr w:type="spellStart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церуллоплазмин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феррооксидаза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окисляет двухвалентное железо до трехвалентного без образования свободных радикалов.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Группа витаминов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0C16" w:rsidRPr="003B3266" w:rsidRDefault="007D0C16" w:rsidP="007D0C1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витамин Е (α-токоферол),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распространенный и сильнодействующий природный антиоксидант, особенно эффективен для мембран клеток. Он способен инактивировать свободные радикалы непосредственно в гидрофобном слое липидов, тем самым предотвращать дальнейшее развитие цепи перекисного окисления;</w:t>
      </w:r>
    </w:p>
    <w:p w:rsidR="007D0C16" w:rsidRPr="003B3266" w:rsidRDefault="007D0C16" w:rsidP="007D0C1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витамин С (аскорбиновая кислота),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сильный восстановитель, взаимодействуя с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супероксидным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анионом, перекисью водорода и гидроксильным радикалом, значительно снижает их активность. Кроме того, он восстанавливает окисленную форму витамина Е. Антиоксидантным эффектом витамин С обладает при нормальных или повышенных концентрациях в организме. Однако, </w:t>
      </w:r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малые дозы аскорбиновой кислоты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</w:t>
      </w:r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усиливать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свободнорадикальное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окисление за счет восстановления железа;</w:t>
      </w:r>
    </w:p>
    <w:p w:rsidR="007D0C16" w:rsidRPr="003B3266" w:rsidRDefault="007D0C16" w:rsidP="007D0C1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витамин А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в особенности его предшественники – </w:t>
      </w:r>
      <w:proofErr w:type="spellStart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каротиноиды</w:t>
      </w:r>
      <w:proofErr w:type="spellEnd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(β-каротин)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способны замедлять ПОЛ, хотя и в меньшей степени, чем α-токоферол.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Группа </w:t>
      </w:r>
      <w:proofErr w:type="spellStart"/>
      <w:r w:rsidRPr="003B32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хелатирующих</w:t>
      </w:r>
      <w:proofErr w:type="spellEnd"/>
      <w:r w:rsidRPr="003B32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агентов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Сюда входят вещества связывающие железо и ряд других металлов, катализирующих и разветвляющих цепные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свободнорадикальные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реакции. Это такие вещества как </w:t>
      </w:r>
      <w:proofErr w:type="spellStart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десферол</w:t>
      </w:r>
      <w:proofErr w:type="spellEnd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унитол</w:t>
      </w:r>
      <w:proofErr w:type="spellEnd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Компоненты антиоксидантной системы действуют в комплексе – восстанавливают и усиливают эффект друг друга. Например, для восстановления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глютатиона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 витамин С и возможно витамины РР, Е, В</w:t>
      </w:r>
      <w:r w:rsidRPr="003B326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Тесное взаимодействие между селеном и токоферолом усиливает разрушение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липоперекисей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Немаловажное значение в сдерживании активности свободно-радикального окисления имеют и полифенолы </w:t>
      </w:r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(биофлавоноиды, витамин Р, α-</w:t>
      </w:r>
      <w:proofErr w:type="spellStart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липоевая</w:t>
      </w:r>
      <w:proofErr w:type="spellEnd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кислота и </w:t>
      </w:r>
      <w:proofErr w:type="spellStart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</w:t>
      </w:r>
      <w:proofErr w:type="spellEnd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количество веществ антиоксидантной природы находятся в пищевых продуктах, поэтому, рациональное питание (по антиоксидантным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инградиентам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необходимое условие в борьбе с окислительными процессами, для поддержания антиокислительного набора клетки. 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выше изложенное позволяет нам выделить </w:t>
      </w:r>
      <w:r w:rsidRPr="003B32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два основных механизма агрессивности СР и ПОЛ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обуславливающих повреждение мембраны клетки: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Избыточное образование СР и ПОЛ. В данной ситуации, </w:t>
      </w:r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чрезмерное образование свободных радикалов и активность перекисного окисления липидов превышают возможности нормальной </w:t>
      </w:r>
      <w:proofErr w:type="spellStart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антиоксидазной</w:t>
      </w:r>
      <w:proofErr w:type="spellEnd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системы клетки их инактивировать. 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наблюдается при: </w:t>
      </w:r>
    </w:p>
    <w:p w:rsidR="007D0C16" w:rsidRPr="003B3266" w:rsidRDefault="007D0C16" w:rsidP="007D0C1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воздействии на клетку ультрафиолетовых лучей и ионизирующей радиации; </w:t>
      </w:r>
    </w:p>
    <w:p w:rsidR="007D0C16" w:rsidRPr="003B3266" w:rsidRDefault="007D0C16" w:rsidP="007D0C1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длительных стрессовых воздействий (образование СР при метаболизме значительного количества катехоламинов);</w:t>
      </w:r>
    </w:p>
    <w:p w:rsidR="007D0C16" w:rsidRPr="003B3266" w:rsidRDefault="007D0C16" w:rsidP="007D0C1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гипервитаминозах Д, К, </w:t>
      </w:r>
      <w:proofErr w:type="gram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чрезмерном метаболизме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простогландинов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0C16" w:rsidRPr="003B3266" w:rsidRDefault="007D0C16" w:rsidP="007D0C1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гипероксии (образование СР при гипербарической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оксигинации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7D0C16" w:rsidRPr="003B3266" w:rsidRDefault="007D0C16" w:rsidP="007D0C1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гипоксии. Перекисное окисление липидов активируется в тканях, подвергшихся в начале ишемии, а затем быстрому восстановлению кровотока. Например, после ликвидации тромба в коронарных сосудах может расшириться зона инфаркта миокарда. Механизм –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реперфузионная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кислородзависимая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интенсификация ПОЛ; </w:t>
      </w:r>
    </w:p>
    <w:p w:rsidR="007D0C16" w:rsidRPr="003B3266" w:rsidRDefault="007D0C16" w:rsidP="007D0C1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злокачественных новообразованиях.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Ослабление работы антиоксидантной системы клеток. При этом механизме, СР и ПОЛ (количество и активность) соответствуют норме, но </w:t>
      </w:r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ввиду различных дефектов в антиоксидантной системе их обезвреживание снижено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механизм может иметь место при: </w:t>
      </w:r>
    </w:p>
    <w:p w:rsidR="007D0C16" w:rsidRPr="003B3266" w:rsidRDefault="007D0C16" w:rsidP="007D0C1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наследственных и приобретенных нарушениях синтеза и активности антиоксидантных ферментов (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супероксиддисмутазы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глутатионпероксидазы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 В старости, по мнению ряда исследователей, активность некоторых из них снижается; </w:t>
      </w:r>
    </w:p>
    <w:p w:rsidR="007D0C16" w:rsidRPr="003B3266" w:rsidRDefault="007D0C16" w:rsidP="007D0C1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дефиците в пище железа, марганца, селена и цинка (мы отмечали, данные ферменты – металлосодержащие). В Китае например, в провинции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Женьсу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(эндемичной по селену)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регестрируется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заболевание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Кишен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особая форма миокардиодистрофии;</w:t>
      </w:r>
    </w:p>
    <w:p w:rsidR="007D0C16" w:rsidRPr="003B3266" w:rsidRDefault="007D0C16" w:rsidP="007D0C1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гиповитаминозах Е, С, </w:t>
      </w:r>
      <w:proofErr w:type="gram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, РР, В</w:t>
      </w:r>
      <w:r w:rsidRPr="003B326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0C16" w:rsidRPr="003B3266" w:rsidRDefault="007D0C16" w:rsidP="007D0C1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нарушениях в цикле Кребса (недостаточность образование НАДФН и НАДН). Они обеспечивают восстановление различных антиоксидантов;</w:t>
      </w:r>
    </w:p>
    <w:p w:rsidR="007D0C16" w:rsidRPr="003B3266" w:rsidRDefault="007D0C16" w:rsidP="007D0C1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воздействии на клетку (ее мембраны) детергентов (см. ниже). 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Активация </w:t>
      </w:r>
      <w:proofErr w:type="spellStart"/>
      <w:r w:rsidRPr="003B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мембраносвязанных</w:t>
      </w:r>
      <w:proofErr w:type="spellEnd"/>
      <w:r w:rsidRPr="003B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B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фосфолипаз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Вторым, по значимости механизмом, обеспечивающим регуляцию состояния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бислоя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плазмолеммы в норме является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фосфолипазы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в частности, </w:t>
      </w:r>
      <w:proofErr w:type="spellStart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фосфолипаза</w:t>
      </w:r>
      <w:proofErr w:type="spellEnd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</w:t>
      </w:r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2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осуществляет гидролитическое отщепление ненасыщенных жирных кислот – одного из двух гидрофобных «хвостов» молекулы фосфолипидов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бислоя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мембраны. Освободившиеся при этом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арахидоновая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пептановая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кислоты идут на синтез </w:t>
      </w:r>
      <w:proofErr w:type="spellStart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эйкозаноидов</w:t>
      </w:r>
      <w:proofErr w:type="spellEnd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proofErr w:type="spellStart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простогландинов</w:t>
      </w:r>
      <w:proofErr w:type="spellEnd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тромбоксанов</w:t>
      </w:r>
      <w:proofErr w:type="spellEnd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proofErr w:type="spellStart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лейкотриенов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Оставшаяся часть молекулы фосфолипида (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лизофосфолипид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является водорастворимым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амфифилом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физиологических условиях (низкие концентрации) они существуют как мономеры, способные встраиваться в гидрофобный слой липидного отдела плазмолеммы, тем самым, изменяя его физико-химические константы. Этим достигается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мембраностабилизирующий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эффект, снижается ее проницаемость. Это нормальный механизм регуляции барьерной функции плазмолеммы.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3B32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усилении активности </w:t>
      </w:r>
      <w:proofErr w:type="spellStart"/>
      <w:r w:rsidRPr="003B32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фосфолипазы</w:t>
      </w:r>
      <w:proofErr w:type="spellEnd"/>
      <w:r w:rsidRPr="003B32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</w:t>
      </w:r>
      <w:r w:rsidRPr="003B32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  <w:lang w:eastAsia="ru-RU"/>
        </w:rPr>
        <w:t>2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концентрация свободных жирных кислот (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лизофосфолипидов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значительно возрастает, они формируют мицеллы, обладающих сильным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детергентным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эффектом на мембраны клеток (см. выше). Соответственно повышается и концентрация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эйкозаноидов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(это один из механизмов формирования воспаления в районе повреждения клеток).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фактором, повышающим активность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фосфолипазы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3B326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кальций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Его концентрация в клетке увеличивается из-за потери барьерной функции ее мембраны вследствие свободно-радикальных процессов, а так же при нарушениях механизмов удаления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++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цитоплазмы (см. выше).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повышенного освобождения </w:t>
      </w:r>
      <w:r w:rsidRPr="003B32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свободных жирных кислот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бислоя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липидов мембраны (увеличение их концентрации) в результате активации ПОЛ и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фосфолипазы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3B326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имеются и </w:t>
      </w:r>
      <w:r w:rsidRPr="003B32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другие источники увеличения их количества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Можно выделить несколько механизмов повышения содержания данных веществ в клетке:</w:t>
      </w:r>
    </w:p>
    <w:p w:rsidR="007D0C16" w:rsidRPr="003B3266" w:rsidRDefault="007D0C16" w:rsidP="007D0C1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усиленное поступление свободных жирных кислот в клетку при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гиперлипоцидемии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отмечается при активации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липолиза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жировой ткани (стресс, сахарный диабет);</w:t>
      </w:r>
    </w:p>
    <w:p w:rsidR="007D0C16" w:rsidRPr="003B3266" w:rsidRDefault="007D0C16" w:rsidP="007D0C1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усиленное освобождение жирных кислот в лизосомах из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триглицеридной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липопротеидов, поступающих в клетку на фоне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гиперлипопротеинемии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например, при развитии атеросклероза;</w:t>
      </w:r>
    </w:p>
    <w:p w:rsidR="007D0C16" w:rsidRPr="003B3266" w:rsidRDefault="007D0C16" w:rsidP="007D0C1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накопление жирных кислот из-за нарушения их использования в качестве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энергитического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субстрата митохондриями – например при гипоксии, уменьшении активности ферментов β-окисления жиров, цикла Кребса и др. 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они, независимо о происхождения, амфифильны, обладают способностью к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мицеллообразованию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детергентными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свойствами (см. выше). Внедряясь в большом количестве в мембраны, формируют в них значительное количество кластеров. Кстати, к веществам с </w:t>
      </w:r>
      <w:proofErr w:type="spellStart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детергентыми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свойствами и способных образовывать мицеллы, помимо ненасыщенных жирных кислот, относят </w:t>
      </w:r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желчные кислоты, билирубин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Механо</w:t>
      </w:r>
      <w:proofErr w:type="spellEnd"/>
      <w:r w:rsidRPr="003B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-осмотическое растяжение и разрыв мембраны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Немаловажную роль во вторичном (как правило) нарушении функции мембран играют процессы ее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перерастяжения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разрыва вследствие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гипергидратации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клетки. Они развиваются вследствие увеличения концентрации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осмотически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активных веществ и ионов в цитоплазме клетки. Главная причина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гипергидратации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значительное повышение содержания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Nа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++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пострадавшей клетке, вследствие: </w:t>
      </w:r>
    </w:p>
    <w:p w:rsidR="007D0C16" w:rsidRPr="003B3266" w:rsidRDefault="007D0C16" w:rsidP="007D0C1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 изменений в плазмолемме, образование дополнительных каналов (кластеров) для вхождения в цитоплазму данных ионов (см. выше);</w:t>
      </w:r>
    </w:p>
    <w:p w:rsidR="007D0C16" w:rsidRPr="003B3266" w:rsidRDefault="007D0C16" w:rsidP="007D0C1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 работы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Nа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B32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АТФазы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++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АТФазы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(ионных насосов).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Накопление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Nа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++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клетке способствует возрастанию в них осмотического давления и по закону осмоса – вода устремляется в зону его наибольших значений. Клетки вследствие этого набухают, объем их увеличивается, что может послужить причиной растяжения и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микроразрывов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цитолеммы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Адсорбция на мембране клетки полиэлектролитов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последний из четырех рассматриваемых нами общих механизмов повреждения плазмолеммы. Фиксация полиэлектролитов на липидном слое клеточной мембраны способствует образованию в ней дополнительных каналов. Так, под влиянием антибиотика </w:t>
      </w:r>
      <w:proofErr w:type="spellStart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валиномицина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формируются селективные каналы </w:t>
      </w:r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К</w:t>
      </w:r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+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стафилококковый </w:t>
      </w:r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α-токсин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 кластеры </w:t>
      </w:r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для </w:t>
      </w:r>
      <w:proofErr w:type="spellStart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</w:t>
      </w:r>
      <w:proofErr w:type="spellEnd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++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Возможно, что подобным механизмом обладают и антитела. Необходимо отметить, что адгезия полиэлектролитов на плазмолемме инициируется и значительно облегчается ПОЛ и активацией мембранных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фосфолипаз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 мы отмечали положительную роль мембранного </w:t>
      </w:r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холестерина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является важным регулятором физико-химических свойств липидного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бислоя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мощным стабилизатором. Не вполне заслуженно холестерин представлен в виде «символа зла и патологии» (А.Ш. Зайчик, Л.П. Чурилов, 1999). Данное химическое соединение увеличивает резистентность плазматических мембран к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электропробою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дезинтеграции. Однако, повышая устойчивость к ряду повреждений, избыточное его присутствие в плазмолемме, может заставить некоторые клетки (клетки сосудов) вступать в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атерогенез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Насыщенная холестерином мембрана эритроцитов отличается большой устойчивостью к механическим повреждениям, но при этом снижаются ее эластические характеристики. Красные кровяные клетки испытывают затруднение в прохождении через капилляры, что способствует развитию ишемических нарушений микроциркуляции. Пример с холестерином еще раз подтверждает, рассмотренное раннее положение – </w:t>
      </w:r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относительной патогенности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защитных реакций, их «</w:t>
      </w:r>
      <w:proofErr w:type="spellStart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погрешимость</w:t>
      </w:r>
      <w:proofErr w:type="spellEnd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первичное повреждение плазматической мембраны (практически вне зависимости от конкретного механизма) характеризуется вполне определенными последствиями: </w:t>
      </w:r>
    </w:p>
    <w:p w:rsidR="007D0C16" w:rsidRPr="003B3266" w:rsidRDefault="007D0C16" w:rsidP="007D0C1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недостаточностью мембранного рецепторного аппарата;</w:t>
      </w:r>
    </w:p>
    <w:p w:rsidR="007D0C16" w:rsidRPr="003B3266" w:rsidRDefault="007D0C16" w:rsidP="007D0C1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недостаточностью натрий-калиевого насоса и функции других ионных каналов;</w:t>
      </w:r>
    </w:p>
    <w:p w:rsidR="007D0C16" w:rsidRPr="003B3266" w:rsidRDefault="007D0C16" w:rsidP="007D0C1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утратой физиологических трансмембранных ионных градиентов;</w:t>
      </w:r>
    </w:p>
    <w:p w:rsidR="007D0C16" w:rsidRPr="003B3266" w:rsidRDefault="007D0C16" w:rsidP="007D0C1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избыточным входом натрия и воды в клетку;</w:t>
      </w:r>
    </w:p>
    <w:p w:rsidR="007D0C16" w:rsidRPr="003B3266" w:rsidRDefault="007D0C16" w:rsidP="007D0C1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набуханием (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гипергидратацией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) клетки;</w:t>
      </w:r>
    </w:p>
    <w:p w:rsidR="007D0C16" w:rsidRPr="003B3266" w:rsidRDefault="007D0C16" w:rsidP="007D0C1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избыточным входом в клетку кальция;</w:t>
      </w:r>
    </w:p>
    <w:p w:rsidR="007D0C16" w:rsidRPr="003B3266" w:rsidRDefault="007D0C16" w:rsidP="007D0C1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активацией мембранных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фосфолипаз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0C16" w:rsidRPr="003B3266" w:rsidRDefault="007D0C16" w:rsidP="007D0C1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освобождением и превращениями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арахидоновой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 (синтез липидных медиаторов повреждения –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эйкозаноидов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D0C16" w:rsidRPr="003B3266" w:rsidRDefault="007D0C16" w:rsidP="007D0C1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выходом из клетки цитоплазматических ферментов, микроэлементов (различных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АТФаз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железа и др.).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концентрации </w:t>
      </w:r>
      <w:proofErr w:type="spellStart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эйкозаноидов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межклеточном пространстве, выход из клетки </w:t>
      </w:r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различных ферментов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особенно гидролитических (повреждение мембран лизосом), </w:t>
      </w:r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нарушают локальную микроциркуляцию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способствует формированию </w:t>
      </w:r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очага воспаления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(вторичная альтерация, см. раздел «Воспаление»). Выраженность данных изменений, их клиническое проявление определяется агрессивностью </w:t>
      </w:r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причинного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фактора, состоянием защитно-приспособительных реакций и локализацией повреждения. При очень многих заболеваниях повреждения мембран клеток является одним из ведущих звеньев их патогенеза.</w:t>
      </w:r>
    </w:p>
    <w:p w:rsidR="007D0C16" w:rsidRPr="003B3266" w:rsidRDefault="007D0C16" w:rsidP="007D0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Другим, не менее важным звеном в патогенезе повреждения клетки, являются структурно-функциональные изменения ее органелл. </w:t>
      </w:r>
    </w:p>
    <w:p w:rsidR="00F60493" w:rsidRPr="00101112" w:rsidRDefault="00101112">
      <w:pPr>
        <w:rPr>
          <w:rFonts w:ascii="Times New Roman" w:hAnsi="Times New Roman" w:cs="Times New Roman"/>
          <w:b/>
          <w:sz w:val="24"/>
          <w:szCs w:val="24"/>
        </w:rPr>
      </w:pPr>
      <w:r w:rsidRPr="00101112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101112" w:rsidRDefault="00101112" w:rsidP="00486557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какие изменения происходят в цитоплазме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гиал</w:t>
      </w:r>
      <w:r w:rsidR="00E848B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плазме</w:t>
      </w:r>
      <w:proofErr w:type="spellEnd"/>
      <w:r>
        <w:rPr>
          <w:rFonts w:ascii="Times New Roman" w:hAnsi="Times New Roman" w:cs="Times New Roman"/>
          <w:sz w:val="24"/>
          <w:szCs w:val="24"/>
        </w:rPr>
        <w:t>) под влиянием повреждающих факторов.</w:t>
      </w:r>
    </w:p>
    <w:p w:rsidR="00101112" w:rsidRDefault="007D665B" w:rsidP="00486557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морфологические и биохимические изменения в патологии клеточных мембран.</w:t>
      </w:r>
    </w:p>
    <w:p w:rsidR="007D665B" w:rsidRDefault="007D665B" w:rsidP="00486557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Укажите 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свободнорадикального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окисления липидов в патологии клеточных мембран. </w:t>
      </w:r>
      <w:r w:rsidR="00486557">
        <w:rPr>
          <w:rFonts w:ascii="Times New Roman" w:hAnsi="Times New Roman" w:cs="Times New Roman"/>
          <w:sz w:val="24"/>
          <w:szCs w:val="24"/>
        </w:rPr>
        <w:t>Назовите</w:t>
      </w:r>
      <w:r w:rsidR="00346F6B">
        <w:rPr>
          <w:rFonts w:ascii="Times New Roman" w:hAnsi="Times New Roman" w:cs="Times New Roman"/>
          <w:sz w:val="24"/>
          <w:szCs w:val="24"/>
        </w:rPr>
        <w:t xml:space="preserve"> факторы</w:t>
      </w:r>
      <w:r w:rsidR="00486557">
        <w:rPr>
          <w:rFonts w:ascii="Times New Roman" w:hAnsi="Times New Roman" w:cs="Times New Roman"/>
          <w:sz w:val="24"/>
          <w:szCs w:val="24"/>
        </w:rPr>
        <w:t>,</w:t>
      </w:r>
      <w:r w:rsidR="00346F6B">
        <w:rPr>
          <w:rFonts w:ascii="Times New Roman" w:hAnsi="Times New Roman" w:cs="Times New Roman"/>
          <w:sz w:val="24"/>
          <w:szCs w:val="24"/>
        </w:rPr>
        <w:t xml:space="preserve"> </w:t>
      </w:r>
      <w:r w:rsidR="00486557">
        <w:rPr>
          <w:rFonts w:ascii="Times New Roman" w:hAnsi="Times New Roman" w:cs="Times New Roman"/>
          <w:sz w:val="24"/>
          <w:szCs w:val="24"/>
        </w:rPr>
        <w:t>вызывающие активацию перекисного окисления липидов (ПОЛ) в клетках и вещества- антиоксиданты, защищающие их.</w:t>
      </w:r>
    </w:p>
    <w:p w:rsidR="00486557" w:rsidRDefault="00486557" w:rsidP="00486557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нарушения мембранного транспорта и изменения проницаемости мембран.</w:t>
      </w:r>
    </w:p>
    <w:p w:rsidR="009F5E02" w:rsidRPr="009F5E02" w:rsidRDefault="009F5E02" w:rsidP="009F5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9F5E02" w:rsidRPr="009F5E02" w:rsidRDefault="009F5E02" w:rsidP="009F5E02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F5E02">
        <w:rPr>
          <w:rFonts w:ascii="Times New Roman" w:hAnsi="Times New Roman" w:cs="Times New Roman"/>
          <w:sz w:val="24"/>
          <w:szCs w:val="24"/>
        </w:rPr>
        <w:t xml:space="preserve">Сахаров А.В., Макеев А.А. Патология клетки. Учебное </w:t>
      </w:r>
      <w:proofErr w:type="gramStart"/>
      <w:r w:rsidRPr="009F5E02">
        <w:rPr>
          <w:rFonts w:ascii="Times New Roman" w:hAnsi="Times New Roman" w:cs="Times New Roman"/>
          <w:sz w:val="24"/>
          <w:szCs w:val="24"/>
        </w:rPr>
        <w:t>пособие.-</w:t>
      </w:r>
      <w:proofErr w:type="gramEnd"/>
      <w:r w:rsidRPr="009F5E02">
        <w:rPr>
          <w:rFonts w:ascii="Times New Roman" w:hAnsi="Times New Roman" w:cs="Times New Roman"/>
          <w:sz w:val="24"/>
          <w:szCs w:val="24"/>
        </w:rPr>
        <w:t>Новосибирск: Изд. ФГБОУ ВПО «НГПУ», 2013.-104 с.</w:t>
      </w:r>
    </w:p>
    <w:p w:rsidR="009F5E02" w:rsidRPr="009F5E02" w:rsidRDefault="009F5E02" w:rsidP="009F5E02">
      <w:pPr>
        <w:numPr>
          <w:ilvl w:val="0"/>
          <w:numId w:val="15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F5E02">
        <w:rPr>
          <w:rFonts w:ascii="Times New Roman" w:hAnsi="Times New Roman" w:cs="Times New Roman"/>
          <w:sz w:val="24"/>
          <w:szCs w:val="24"/>
        </w:rPr>
        <w:t xml:space="preserve">Струков А.И., Серов В.В. Патологическая анатомия. Учебник 6-е издание, под ред. </w:t>
      </w:r>
      <w:proofErr w:type="spellStart"/>
      <w:r w:rsidRPr="009F5E02">
        <w:rPr>
          <w:rFonts w:ascii="Times New Roman" w:hAnsi="Times New Roman" w:cs="Times New Roman"/>
          <w:sz w:val="24"/>
          <w:szCs w:val="24"/>
        </w:rPr>
        <w:t>Паукова</w:t>
      </w:r>
      <w:proofErr w:type="spellEnd"/>
      <w:r w:rsidRPr="009F5E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5E02">
        <w:rPr>
          <w:rFonts w:ascii="Times New Roman" w:hAnsi="Times New Roman" w:cs="Times New Roman"/>
          <w:sz w:val="24"/>
          <w:szCs w:val="24"/>
        </w:rPr>
        <w:t>В.С..-</w:t>
      </w:r>
      <w:proofErr w:type="gramEnd"/>
      <w:r w:rsidRPr="009F5E02">
        <w:rPr>
          <w:rFonts w:ascii="Times New Roman" w:hAnsi="Times New Roman" w:cs="Times New Roman"/>
          <w:sz w:val="24"/>
          <w:szCs w:val="24"/>
        </w:rPr>
        <w:t xml:space="preserve"> Москва, Изд. «ГЭОТАР –Медиа» , 2019. 860 с.</w:t>
      </w:r>
    </w:p>
    <w:p w:rsidR="009F5E02" w:rsidRPr="009F5E02" w:rsidRDefault="009F5E02" w:rsidP="009F5E02">
      <w:pPr>
        <w:numPr>
          <w:ilvl w:val="0"/>
          <w:numId w:val="15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hyperlink r:id="rId54" w:history="1">
        <w:r w:rsidRPr="009F5E02">
          <w:rPr>
            <w:rStyle w:val="a4"/>
            <w:rFonts w:ascii="Times New Roman" w:hAnsi="Times New Roman" w:cs="Times New Roman"/>
            <w:bCs/>
            <w:sz w:val="24"/>
            <w:szCs w:val="24"/>
          </w:rPr>
          <w:t xml:space="preserve">В. А. </w:t>
        </w:r>
        <w:proofErr w:type="spellStart"/>
        <w:r w:rsidRPr="009F5E02">
          <w:rPr>
            <w:rStyle w:val="a4"/>
            <w:rFonts w:ascii="Times New Roman" w:hAnsi="Times New Roman" w:cs="Times New Roman"/>
            <w:bCs/>
            <w:sz w:val="24"/>
            <w:szCs w:val="24"/>
          </w:rPr>
          <w:t>Черешнев</w:t>
        </w:r>
        <w:proofErr w:type="spellEnd"/>
        <w:r w:rsidRPr="009F5E02">
          <w:rPr>
            <w:rStyle w:val="a4"/>
            <w:rFonts w:ascii="Times New Roman" w:hAnsi="Times New Roman" w:cs="Times New Roman"/>
            <w:bCs/>
            <w:sz w:val="24"/>
            <w:szCs w:val="24"/>
          </w:rPr>
          <w:t xml:space="preserve"> Б. Г. Юшков. Патофизиология. –</w:t>
        </w:r>
        <w:proofErr w:type="spellStart"/>
        <w:r w:rsidRPr="009F5E02">
          <w:rPr>
            <w:rStyle w:val="a4"/>
            <w:rFonts w:ascii="Times New Roman" w:hAnsi="Times New Roman" w:cs="Times New Roman"/>
            <w:bCs/>
            <w:sz w:val="24"/>
            <w:szCs w:val="24"/>
          </w:rPr>
          <w:t>М.:Академия</w:t>
        </w:r>
        <w:proofErr w:type="spellEnd"/>
        <w:r w:rsidRPr="009F5E02">
          <w:rPr>
            <w:rStyle w:val="a4"/>
            <w:rFonts w:ascii="Times New Roman" w:hAnsi="Times New Roman" w:cs="Times New Roman"/>
            <w:bCs/>
            <w:sz w:val="24"/>
            <w:szCs w:val="24"/>
          </w:rPr>
          <w:t>, 2001</w:t>
        </w:r>
      </w:hyperlink>
      <w:r w:rsidRPr="009F5E02">
        <w:rPr>
          <w:rFonts w:ascii="Times New Roman" w:hAnsi="Times New Roman" w:cs="Times New Roman"/>
          <w:bCs/>
          <w:sz w:val="24"/>
          <w:szCs w:val="24"/>
        </w:rPr>
        <w:t>.- 314 с.</w:t>
      </w:r>
    </w:p>
    <w:p w:rsidR="009F5E02" w:rsidRPr="009F5E02" w:rsidRDefault="009F5E02" w:rsidP="009F5E02">
      <w:pPr>
        <w:numPr>
          <w:ilvl w:val="0"/>
          <w:numId w:val="15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02">
        <w:rPr>
          <w:rFonts w:ascii="Times New Roman" w:hAnsi="Times New Roman" w:cs="Times New Roman"/>
          <w:bCs/>
          <w:sz w:val="24"/>
          <w:szCs w:val="24"/>
        </w:rPr>
        <w:t xml:space="preserve">Общая патология: учебное </w:t>
      </w:r>
      <w:proofErr w:type="gramStart"/>
      <w:r w:rsidRPr="009F5E02">
        <w:rPr>
          <w:rFonts w:ascii="Times New Roman" w:hAnsi="Times New Roman" w:cs="Times New Roman"/>
          <w:bCs/>
          <w:sz w:val="24"/>
          <w:szCs w:val="24"/>
        </w:rPr>
        <w:t>пособие  для</w:t>
      </w:r>
      <w:proofErr w:type="gramEnd"/>
      <w:r w:rsidRPr="009F5E02">
        <w:rPr>
          <w:rFonts w:ascii="Times New Roman" w:hAnsi="Times New Roman" w:cs="Times New Roman"/>
          <w:bCs/>
          <w:sz w:val="24"/>
          <w:szCs w:val="24"/>
        </w:rPr>
        <w:t xml:space="preserve"> мед. вузов//под ред. </w:t>
      </w:r>
      <w:proofErr w:type="spellStart"/>
      <w:r w:rsidRPr="009F5E02">
        <w:rPr>
          <w:rFonts w:ascii="Times New Roman" w:hAnsi="Times New Roman" w:cs="Times New Roman"/>
          <w:bCs/>
          <w:sz w:val="24"/>
          <w:szCs w:val="24"/>
        </w:rPr>
        <w:t>Н.П.Чесноковой</w:t>
      </w:r>
      <w:proofErr w:type="spellEnd"/>
      <w:r w:rsidRPr="009F5E02">
        <w:rPr>
          <w:rFonts w:ascii="Times New Roman" w:hAnsi="Times New Roman" w:cs="Times New Roman"/>
          <w:bCs/>
          <w:sz w:val="24"/>
          <w:szCs w:val="24"/>
        </w:rPr>
        <w:t xml:space="preserve">.- </w:t>
      </w:r>
      <w:proofErr w:type="spellStart"/>
      <w:r w:rsidRPr="009F5E02">
        <w:rPr>
          <w:rFonts w:ascii="Times New Roman" w:hAnsi="Times New Roman" w:cs="Times New Roman"/>
          <w:bCs/>
          <w:sz w:val="24"/>
          <w:szCs w:val="24"/>
        </w:rPr>
        <w:t>М.:Академия</w:t>
      </w:r>
      <w:proofErr w:type="spellEnd"/>
      <w:r w:rsidRPr="009F5E02">
        <w:rPr>
          <w:rFonts w:ascii="Times New Roman" w:hAnsi="Times New Roman" w:cs="Times New Roman"/>
          <w:bCs/>
          <w:sz w:val="24"/>
          <w:szCs w:val="24"/>
        </w:rPr>
        <w:t>, 2006.-336 с.</w:t>
      </w:r>
    </w:p>
    <w:p w:rsidR="009F5E02" w:rsidRPr="009F5E02" w:rsidRDefault="009F5E02" w:rsidP="009F5E02">
      <w:pPr>
        <w:numPr>
          <w:ilvl w:val="0"/>
          <w:numId w:val="15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E02">
        <w:rPr>
          <w:rFonts w:ascii="Times New Roman" w:hAnsi="Times New Roman" w:cs="Times New Roman"/>
          <w:bCs/>
          <w:sz w:val="24"/>
          <w:szCs w:val="24"/>
        </w:rPr>
        <w:t xml:space="preserve">Пальцев М.А. Руководство к практическим занятиям по патологической </w:t>
      </w:r>
      <w:proofErr w:type="gramStart"/>
      <w:r w:rsidRPr="009F5E02">
        <w:rPr>
          <w:rFonts w:ascii="Times New Roman" w:hAnsi="Times New Roman" w:cs="Times New Roman"/>
          <w:bCs/>
          <w:sz w:val="24"/>
          <w:szCs w:val="24"/>
        </w:rPr>
        <w:t>анатомии.-</w:t>
      </w:r>
      <w:proofErr w:type="gramEnd"/>
      <w:r w:rsidRPr="009F5E02">
        <w:rPr>
          <w:rFonts w:ascii="Times New Roman" w:hAnsi="Times New Roman" w:cs="Times New Roman"/>
          <w:bCs/>
          <w:sz w:val="24"/>
          <w:szCs w:val="24"/>
        </w:rPr>
        <w:t xml:space="preserve"> М.: Медицина, 2002.- 896с.</w:t>
      </w:r>
    </w:p>
    <w:p w:rsidR="009F5E02" w:rsidRPr="009F5E02" w:rsidRDefault="009F5E02" w:rsidP="009F5E0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F5E02" w:rsidRPr="009F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90DDD"/>
    <w:multiLevelType w:val="multilevel"/>
    <w:tmpl w:val="1B86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159D3"/>
    <w:multiLevelType w:val="multilevel"/>
    <w:tmpl w:val="88C20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1D4D3B"/>
    <w:multiLevelType w:val="multilevel"/>
    <w:tmpl w:val="4790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1C18FF"/>
    <w:multiLevelType w:val="multilevel"/>
    <w:tmpl w:val="6D8AD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D5535A"/>
    <w:multiLevelType w:val="multilevel"/>
    <w:tmpl w:val="B3BC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0C7992"/>
    <w:multiLevelType w:val="multilevel"/>
    <w:tmpl w:val="6D7C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821D85"/>
    <w:multiLevelType w:val="multilevel"/>
    <w:tmpl w:val="6E76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4346AD"/>
    <w:multiLevelType w:val="multilevel"/>
    <w:tmpl w:val="48E4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8A63CE"/>
    <w:multiLevelType w:val="multilevel"/>
    <w:tmpl w:val="3256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792FCB"/>
    <w:multiLevelType w:val="multilevel"/>
    <w:tmpl w:val="79C0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1" w15:restartNumberingAfterBreak="0">
    <w:nsid w:val="6DAE7AB1"/>
    <w:multiLevelType w:val="multilevel"/>
    <w:tmpl w:val="5926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0C6228"/>
    <w:multiLevelType w:val="multilevel"/>
    <w:tmpl w:val="E8BC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0F306E"/>
    <w:multiLevelType w:val="multilevel"/>
    <w:tmpl w:val="69CA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8A78EF"/>
    <w:multiLevelType w:val="multilevel"/>
    <w:tmpl w:val="79FC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8"/>
  </w:num>
  <w:num w:numId="9">
    <w:abstractNumId w:val="14"/>
  </w:num>
  <w:num w:numId="10">
    <w:abstractNumId w:val="6"/>
  </w:num>
  <w:num w:numId="11">
    <w:abstractNumId w:val="12"/>
  </w:num>
  <w:num w:numId="12">
    <w:abstractNumId w:val="3"/>
  </w:num>
  <w:num w:numId="13">
    <w:abstractNumId w:val="7"/>
  </w:num>
  <w:num w:numId="14">
    <w:abstractNumId w:val="1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4E"/>
    <w:rsid w:val="00101112"/>
    <w:rsid w:val="00346F6B"/>
    <w:rsid w:val="00486557"/>
    <w:rsid w:val="005B278B"/>
    <w:rsid w:val="007247E0"/>
    <w:rsid w:val="007D0C16"/>
    <w:rsid w:val="007D665B"/>
    <w:rsid w:val="0081169E"/>
    <w:rsid w:val="009F5E02"/>
    <w:rsid w:val="00B81C4E"/>
    <w:rsid w:val="00C82107"/>
    <w:rsid w:val="00E479B0"/>
    <w:rsid w:val="00E848BF"/>
    <w:rsid w:val="00F6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B023"/>
  <w15:chartTrackingRefBased/>
  <w15:docId w15:val="{3CBFE21E-5350-4C68-96A4-45F1F4CA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112"/>
    <w:pPr>
      <w:ind w:left="720"/>
      <w:contextualSpacing/>
    </w:pPr>
  </w:style>
  <w:style w:type="character" w:styleId="a4">
    <w:name w:val="Hyperlink"/>
    <w:basedOn w:val="a0"/>
    <w:semiHidden/>
    <w:unhideWhenUsed/>
    <w:rsid w:val="009F5E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0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55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hyperlink" Target="https://scicenter.online/fiziologiya-patologicheskaya-scicenter/patofiziologiya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jpeg"/><Relationship Id="rId43" Type="http://schemas.openxmlformats.org/officeDocument/2006/relationships/image" Target="media/image39.png"/><Relationship Id="rId48" Type="http://schemas.openxmlformats.org/officeDocument/2006/relationships/image" Target="media/image44.jpeg"/><Relationship Id="rId56" Type="http://schemas.openxmlformats.org/officeDocument/2006/relationships/theme" Target="theme/theme1.xml"/><Relationship Id="rId8" Type="http://schemas.openxmlformats.org/officeDocument/2006/relationships/image" Target="media/image4.jpeg"/><Relationship Id="rId51" Type="http://schemas.openxmlformats.org/officeDocument/2006/relationships/image" Target="media/image4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5938</Words>
  <Characters>33848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12</cp:revision>
  <dcterms:created xsi:type="dcterms:W3CDTF">2020-01-07T13:58:00Z</dcterms:created>
  <dcterms:modified xsi:type="dcterms:W3CDTF">2020-05-02T08:57:00Z</dcterms:modified>
</cp:coreProperties>
</file>